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FA5EA" w14:textId="1F067909" w:rsidR="00EC55A0" w:rsidRPr="00846196" w:rsidRDefault="00B70FE1" w:rsidP="00846196">
      <w:pPr>
        <w:pStyle w:val="Heading1"/>
      </w:pPr>
      <w:r w:rsidRPr="00846196">
        <w:t>Effective Tier 1 Practices for Positive, Productive Classrooms</w:t>
      </w:r>
    </w:p>
    <w:p w14:paraId="0F370713" w14:textId="62781BAD" w:rsidR="00B109B4" w:rsidRPr="00FA1672" w:rsidRDefault="00B40D99" w:rsidP="007E00A3">
      <w:pPr>
        <w:pStyle w:val="Subtitle"/>
      </w:pPr>
      <w:r>
        <w:t>202</w:t>
      </w:r>
      <w:r w:rsidR="00A50C41">
        <w:t>6</w:t>
      </w:r>
      <w:r>
        <w:t xml:space="preserve"> 202</w:t>
      </w:r>
      <w:r w:rsidR="000B2479">
        <w:t>7</w:t>
      </w:r>
      <w:r>
        <w:t xml:space="preserve"> Ci3T Project </w:t>
      </w:r>
      <w:r w:rsidRPr="00FA1672">
        <w:t xml:space="preserve">EMPOWER </w:t>
      </w:r>
      <w:r w:rsidR="0006412D" w:rsidRPr="00FA1672">
        <w:t>Session 1</w:t>
      </w:r>
    </w:p>
    <w:p w14:paraId="77C83CB3" w14:textId="64220CEE" w:rsidR="00503A86" w:rsidRDefault="00C57CD5" w:rsidP="00643862">
      <w:r w:rsidRPr="00FA1672">
        <w:rPr>
          <w:b/>
          <w:bCs/>
        </w:rPr>
        <w:t>Date</w:t>
      </w:r>
      <w:r w:rsidRPr="00FA1672">
        <w:t>: September 15, 2026</w:t>
      </w:r>
    </w:p>
    <w:p w14:paraId="053285E1" w14:textId="77777777" w:rsidR="003B475A" w:rsidRDefault="00C57CD5" w:rsidP="00643862">
      <w:pPr>
        <w:rPr>
          <w:szCs w:val="24"/>
        </w:rPr>
      </w:pPr>
      <w:r w:rsidRPr="00643862">
        <w:rPr>
          <w:b/>
          <w:bCs/>
        </w:rPr>
        <w:t>Time</w:t>
      </w:r>
      <w:r>
        <w:t xml:space="preserve">: </w:t>
      </w:r>
      <w:r w:rsidR="00BA749A" w:rsidRPr="0063579E">
        <w:rPr>
          <w:szCs w:val="24"/>
        </w:rPr>
        <w:t>2:30</w:t>
      </w:r>
      <w:r w:rsidR="00BA749A">
        <w:rPr>
          <w:szCs w:val="24"/>
        </w:rPr>
        <w:t>–</w:t>
      </w:r>
      <w:r w:rsidR="00BA749A" w:rsidRPr="0063579E">
        <w:rPr>
          <w:szCs w:val="24"/>
        </w:rPr>
        <w:t>4:30 PM (pacific)</w:t>
      </w:r>
      <w:r w:rsidR="00BA749A">
        <w:rPr>
          <w:szCs w:val="24"/>
        </w:rPr>
        <w:t xml:space="preserve"> | </w:t>
      </w:r>
      <w:r w:rsidR="00BA749A" w:rsidRPr="0063579E">
        <w:rPr>
          <w:szCs w:val="24"/>
        </w:rPr>
        <w:t>4:30</w:t>
      </w:r>
      <w:r w:rsidR="00BA749A">
        <w:rPr>
          <w:szCs w:val="24"/>
        </w:rPr>
        <w:t>–</w:t>
      </w:r>
      <w:r w:rsidR="00BA749A" w:rsidRPr="0063579E">
        <w:rPr>
          <w:szCs w:val="24"/>
        </w:rPr>
        <w:t>6:30 PM (central)</w:t>
      </w:r>
      <w:r w:rsidR="00BA749A">
        <w:rPr>
          <w:szCs w:val="24"/>
        </w:rPr>
        <w:t xml:space="preserve"> | </w:t>
      </w:r>
      <w:r w:rsidR="00BA749A" w:rsidRPr="0063579E">
        <w:rPr>
          <w:szCs w:val="24"/>
        </w:rPr>
        <w:t>5:30</w:t>
      </w:r>
      <w:r w:rsidR="00BA749A">
        <w:rPr>
          <w:szCs w:val="24"/>
        </w:rPr>
        <w:t>–</w:t>
      </w:r>
      <w:r w:rsidR="00BA749A" w:rsidRPr="0063579E">
        <w:rPr>
          <w:szCs w:val="24"/>
        </w:rPr>
        <w:t>7:30 PM (eastern)</w:t>
      </w:r>
    </w:p>
    <w:p w14:paraId="101FB541" w14:textId="20FC2C0C" w:rsidR="00BA749A" w:rsidRDefault="00BA749A" w:rsidP="00643862">
      <w:pPr>
        <w:rPr>
          <w:szCs w:val="24"/>
        </w:rPr>
      </w:pPr>
      <w:r w:rsidRPr="00643862">
        <w:rPr>
          <w:b/>
          <w:bCs/>
          <w:szCs w:val="24"/>
        </w:rPr>
        <w:t>Location</w:t>
      </w:r>
      <w:r>
        <w:rPr>
          <w:szCs w:val="24"/>
        </w:rPr>
        <w:t>: Zoom</w:t>
      </w:r>
    </w:p>
    <w:p w14:paraId="25E4D78B" w14:textId="06C683D4" w:rsidR="00BA749A" w:rsidRPr="00A64992" w:rsidRDefault="00AA6790" w:rsidP="00A64992">
      <w:r w:rsidRPr="00AA6790">
        <w:rPr>
          <w:b/>
          <w:bCs/>
        </w:rPr>
        <w:t>Presenters</w:t>
      </w:r>
      <w:r>
        <w:t xml:space="preserve">: </w:t>
      </w:r>
      <w:r w:rsidRPr="00AA6790">
        <w:t>Kathleen Lynne Lane, Ph.D., BCBA-D, CF-L2</w:t>
      </w:r>
      <w:r w:rsidR="006E78FD">
        <w:t xml:space="preserve"> </w:t>
      </w:r>
      <w:r w:rsidRPr="00AA6790">
        <w:t>&amp; Ci3T Research Team</w:t>
      </w:r>
    </w:p>
    <w:p w14:paraId="11F3A108" w14:textId="2EE98FDF" w:rsidR="00BA749A" w:rsidRPr="00D226E1" w:rsidRDefault="00A64992" w:rsidP="00D226E1">
      <w:r w:rsidRPr="00A64992">
        <w:rPr>
          <w:b/>
          <w:bCs/>
        </w:rPr>
        <w:t>Audience</w:t>
      </w:r>
      <w:r>
        <w:t xml:space="preserve">: </w:t>
      </w:r>
      <w:r w:rsidR="008F2393" w:rsidRPr="00180DD8">
        <w:t xml:space="preserve">This professional </w:t>
      </w:r>
      <w:r w:rsidR="008F2393">
        <w:t>learning</w:t>
      </w:r>
      <w:r w:rsidR="008F2393" w:rsidRPr="00180DD8">
        <w:t xml:space="preserve"> series is </w:t>
      </w:r>
      <w:r w:rsidR="008F2393">
        <w:t>designed for</w:t>
      </w:r>
      <w:r w:rsidR="008F2393" w:rsidRPr="00180DD8">
        <w:t xml:space="preserve"> </w:t>
      </w:r>
      <w:r w:rsidR="008F2393">
        <w:t>P</w:t>
      </w:r>
      <w:r w:rsidR="008F2393" w:rsidRPr="00180DD8">
        <w:t>reK</w:t>
      </w:r>
      <w:r w:rsidR="008F2393" w:rsidRPr="00554AFD">
        <w:t>–</w:t>
      </w:r>
      <w:r w:rsidR="008F2393" w:rsidRPr="00180DD8">
        <w:t xml:space="preserve">12 educators, administrators, related service providers, paraprofessionals, and </w:t>
      </w:r>
      <w:r w:rsidR="008F2393">
        <w:t>families</w:t>
      </w:r>
      <w:r w:rsidR="008F2393" w:rsidRPr="00180DD8">
        <w:t xml:space="preserve"> interested in learning more about proactive, systematic </w:t>
      </w:r>
      <w:r w:rsidR="008F2393">
        <w:t>ways to look</w:t>
      </w:r>
      <w:r w:rsidR="008F2393" w:rsidRPr="00180DD8">
        <w:t xml:space="preserve"> for </w:t>
      </w:r>
      <w:r w:rsidR="008F2393">
        <w:t xml:space="preserve">and support </w:t>
      </w:r>
      <w:r w:rsidR="008F2393" w:rsidRPr="00180DD8">
        <w:t>students</w:t>
      </w:r>
      <w:r w:rsidR="008F2393">
        <w:t>’</w:t>
      </w:r>
      <w:r w:rsidR="008F2393" w:rsidRPr="00180DD8">
        <w:t xml:space="preserve"> success in school. </w:t>
      </w:r>
      <w:r w:rsidR="008F2393" w:rsidRPr="00DB3401">
        <w:t xml:space="preserve">Each </w:t>
      </w:r>
      <w:r w:rsidR="008F2393">
        <w:t xml:space="preserve">stand-alone </w:t>
      </w:r>
      <w:r w:rsidR="008F2393" w:rsidRPr="00DB3401">
        <w:t xml:space="preserve">session provides </w:t>
      </w:r>
      <w:r w:rsidR="008F2393">
        <w:t>opportunities</w:t>
      </w:r>
      <w:r w:rsidR="008F2393" w:rsidRPr="00DB3401">
        <w:t xml:space="preserve"> to build knowledge, skills, and confidence to implement effective practices to </w:t>
      </w:r>
      <w:r w:rsidR="008F2393">
        <w:t>meet</w:t>
      </w:r>
      <w:r w:rsidR="008F2393" w:rsidRPr="00DB3401">
        <w:t xml:space="preserve"> students’ multiple academic, behavioral, and social </w:t>
      </w:r>
      <w:r w:rsidR="008F2393">
        <w:t xml:space="preserve">and emotional well-being learning </w:t>
      </w:r>
      <w:r w:rsidR="008F2393" w:rsidRPr="00DB3401">
        <w:t xml:space="preserve">needs in </w:t>
      </w:r>
      <w:r w:rsidR="008F2393">
        <w:t xml:space="preserve">integrated tiered systems such as </w:t>
      </w:r>
      <w:r w:rsidR="008F2393" w:rsidRPr="00DB3401">
        <w:t>Comprehensive, Integrated, Three-</w:t>
      </w:r>
      <w:r w:rsidR="008F2393">
        <w:t>T</w:t>
      </w:r>
      <w:r w:rsidR="008F2393" w:rsidRPr="00DB3401">
        <w:t>iered (Ci3T) Model of Prevent</w:t>
      </w:r>
      <w:r w:rsidR="008F2393">
        <w:t>ion.</w:t>
      </w:r>
    </w:p>
    <w:p w14:paraId="1EC29815" w14:textId="0E3FBD0F" w:rsidR="0091703C" w:rsidRPr="00D924D8" w:rsidRDefault="00D226E1" w:rsidP="008B53E9">
      <w:pPr>
        <w:pStyle w:val="Heading2"/>
      </w:pPr>
      <w:r w:rsidRPr="00D924D8">
        <w:t>Agenda</w:t>
      </w:r>
    </w:p>
    <w:p w14:paraId="7B92675D" w14:textId="6217628C" w:rsidR="00D226E1" w:rsidRDefault="00D226E1" w:rsidP="00D226E1">
      <w:pPr>
        <w:pStyle w:val="ListParagraph"/>
        <w:numPr>
          <w:ilvl w:val="0"/>
          <w:numId w:val="16"/>
        </w:numPr>
      </w:pPr>
      <w:r>
        <w:t>Welcome</w:t>
      </w:r>
    </w:p>
    <w:p w14:paraId="507241E6" w14:textId="757B6FB0" w:rsidR="00A50C41" w:rsidRDefault="2D636771" w:rsidP="5B2598A3">
      <w:pPr>
        <w:pStyle w:val="ListParagraph"/>
        <w:numPr>
          <w:ilvl w:val="0"/>
          <w:numId w:val="16"/>
        </w:numPr>
      </w:pPr>
      <w:r>
        <w:t>Integrating Tier 1 Across Learning Domains</w:t>
      </w:r>
    </w:p>
    <w:p w14:paraId="65F215D3" w14:textId="10008EC0" w:rsidR="62B93438" w:rsidRDefault="62B93438" w:rsidP="5B2598A3">
      <w:pPr>
        <w:pStyle w:val="ListParagraph"/>
        <w:numPr>
          <w:ilvl w:val="1"/>
          <w:numId w:val="16"/>
        </w:numPr>
      </w:pPr>
      <w:r>
        <w:t>Academic</w:t>
      </w:r>
    </w:p>
    <w:p w14:paraId="0FF8F830" w14:textId="15E3D95B" w:rsidR="62B93438" w:rsidRDefault="62B93438" w:rsidP="5B2598A3">
      <w:pPr>
        <w:pStyle w:val="ListParagraph"/>
        <w:numPr>
          <w:ilvl w:val="1"/>
          <w:numId w:val="16"/>
        </w:numPr>
      </w:pPr>
      <w:r>
        <w:t>Behavioral</w:t>
      </w:r>
    </w:p>
    <w:p w14:paraId="2A942A38" w14:textId="641637EA" w:rsidR="62B93438" w:rsidRDefault="62B93438" w:rsidP="5B2598A3">
      <w:pPr>
        <w:pStyle w:val="ListParagraph"/>
        <w:numPr>
          <w:ilvl w:val="1"/>
          <w:numId w:val="16"/>
        </w:numPr>
      </w:pPr>
      <w:r>
        <w:t>Social and Emotional Well-being</w:t>
      </w:r>
    </w:p>
    <w:p w14:paraId="05477781" w14:textId="5D666953" w:rsidR="00A50C41" w:rsidRDefault="6E9D2664" w:rsidP="00D226E1">
      <w:pPr>
        <w:pStyle w:val="ListParagraph"/>
        <w:numPr>
          <w:ilvl w:val="0"/>
          <w:numId w:val="16"/>
        </w:numPr>
      </w:pPr>
      <w:r>
        <w:t>Understanding Tier 1 Pr</w:t>
      </w:r>
      <w:r w:rsidR="40EA82FC">
        <w:t>ocedures</w:t>
      </w:r>
    </w:p>
    <w:p w14:paraId="7136A972" w14:textId="2C68CA11" w:rsidR="00A50C41" w:rsidRDefault="6E9D2664" w:rsidP="3DA1A5F8">
      <w:pPr>
        <w:pStyle w:val="ListParagraph"/>
        <w:numPr>
          <w:ilvl w:val="1"/>
          <w:numId w:val="16"/>
        </w:numPr>
      </w:pPr>
      <w:r>
        <w:t>Procedures for Teaching</w:t>
      </w:r>
    </w:p>
    <w:p w14:paraId="2BD105A1" w14:textId="4300FF77" w:rsidR="00A50C41" w:rsidRDefault="6E9D2664" w:rsidP="3DA1A5F8">
      <w:pPr>
        <w:pStyle w:val="ListParagraph"/>
        <w:numPr>
          <w:ilvl w:val="1"/>
          <w:numId w:val="16"/>
        </w:numPr>
      </w:pPr>
      <w:r>
        <w:t>Procedures for Reinforcing</w:t>
      </w:r>
    </w:p>
    <w:p w14:paraId="3A508B3F" w14:textId="307244B2" w:rsidR="00A50C41" w:rsidRDefault="6E9D2664" w:rsidP="3DA1A5F8">
      <w:pPr>
        <w:pStyle w:val="ListParagraph"/>
        <w:numPr>
          <w:ilvl w:val="1"/>
          <w:numId w:val="16"/>
        </w:numPr>
      </w:pPr>
      <w:r>
        <w:t xml:space="preserve">Procedures for Monitoring </w:t>
      </w:r>
    </w:p>
    <w:p w14:paraId="6969CEDA" w14:textId="794E79D3" w:rsidR="00D226E1" w:rsidRDefault="00D226E1" w:rsidP="00D226E1">
      <w:pPr>
        <w:pStyle w:val="ListParagraph"/>
        <w:numPr>
          <w:ilvl w:val="0"/>
          <w:numId w:val="16"/>
        </w:numPr>
      </w:pPr>
      <w:r>
        <w:t>Wrapping Up and Moving Forward</w:t>
      </w:r>
    </w:p>
    <w:p w14:paraId="0A6120B7" w14:textId="68D3E1C8" w:rsidR="00D226E1" w:rsidRPr="00D924D8" w:rsidRDefault="00D226E1" w:rsidP="00D226E1">
      <w:pPr>
        <w:pStyle w:val="Heading2"/>
      </w:pPr>
      <w:r w:rsidRPr="00D924D8">
        <w:t>Session Description</w:t>
      </w:r>
    </w:p>
    <w:p w14:paraId="248E83C0" w14:textId="02FFF71B" w:rsidR="00D226E1" w:rsidRDefault="00FA000A" w:rsidP="00FA000A">
      <w:r w:rsidRPr="0063579E">
        <w:t>We focus on how to provide integrated instruction across academic, behavior</w:t>
      </w:r>
      <w:r>
        <w:t>al</w:t>
      </w:r>
      <w:r w:rsidRPr="0063579E">
        <w:t xml:space="preserve"> (positive behavioral interventions and supports), and social and emotional well-being learning domains. We review procedures for teaching, reinforcing, and monitoring at Tier 1, using input from adults including treatment integrity (how well the plan is in place) and social validity (views about goals, procedures, </w:t>
      </w:r>
      <w:r>
        <w:t>and</w:t>
      </w:r>
      <w:r w:rsidRPr="0063579E">
        <w:t xml:space="preserve"> outcomes).</w:t>
      </w:r>
    </w:p>
    <w:p w14:paraId="233D3BCF" w14:textId="72724D13" w:rsidR="00FA000A" w:rsidRPr="00D924D8" w:rsidRDefault="00FA000A" w:rsidP="00FA000A">
      <w:pPr>
        <w:pStyle w:val="Heading2"/>
      </w:pPr>
      <w:r w:rsidRPr="00D924D8">
        <w:t>Learning Objectives</w:t>
      </w:r>
    </w:p>
    <w:p w14:paraId="0492EE87" w14:textId="1F070663" w:rsidR="00FA000A" w:rsidRDefault="22A66F4D" w:rsidP="00FA000A">
      <w:pPr>
        <w:pStyle w:val="ListParagraph"/>
        <w:numPr>
          <w:ilvl w:val="0"/>
          <w:numId w:val="17"/>
        </w:numPr>
      </w:pPr>
      <w:r>
        <w:lastRenderedPageBreak/>
        <w:t xml:space="preserve">Identify </w:t>
      </w:r>
      <w:r w:rsidR="001D6ADC">
        <w:t>opportunities</w:t>
      </w:r>
      <w:r>
        <w:t xml:space="preserve"> across academic, behavioral, and </w:t>
      </w:r>
      <w:r w:rsidR="1F3BFD52">
        <w:t>social</w:t>
      </w:r>
      <w:r>
        <w:t xml:space="preserve"> and emotional well-being learning domains where integration can take place within a Ci3T M</w:t>
      </w:r>
      <w:r w:rsidR="330256B7">
        <w:t>odel of Prevention</w:t>
      </w:r>
    </w:p>
    <w:p w14:paraId="6B09BDAF" w14:textId="524CE896" w:rsidR="004770EB" w:rsidRDefault="49649502" w:rsidP="00FA000A">
      <w:pPr>
        <w:pStyle w:val="ListParagraph"/>
        <w:numPr>
          <w:ilvl w:val="0"/>
          <w:numId w:val="17"/>
        </w:numPr>
      </w:pPr>
      <w:r>
        <w:t xml:space="preserve">Describe the three Tier 1 procedures (teaching, </w:t>
      </w:r>
      <w:r w:rsidR="3C4F0335">
        <w:t>reinforcing</w:t>
      </w:r>
      <w:r>
        <w:t xml:space="preserve">, monitoring) </w:t>
      </w:r>
      <w:r w:rsidR="56F91BDE">
        <w:t>that create</w:t>
      </w:r>
      <w:r>
        <w:t xml:space="preserve"> a positive and effective Tier 1 experience with a Ci3T Model of Prevention</w:t>
      </w:r>
    </w:p>
    <w:p w14:paraId="71E3A3F6" w14:textId="319E6B3C" w:rsidR="00846196" w:rsidRDefault="04E5CAD3" w:rsidP="00FA000A">
      <w:pPr>
        <w:pStyle w:val="ListParagraph"/>
        <w:numPr>
          <w:ilvl w:val="0"/>
          <w:numId w:val="17"/>
        </w:numPr>
      </w:pPr>
      <w:r>
        <w:t>Explain the benefits of collecting and using treatment integrity and social validity data of Tier 1 practices</w:t>
      </w:r>
    </w:p>
    <w:p w14:paraId="2DA63B71" w14:textId="2067C5AB" w:rsidR="004770EB" w:rsidRPr="00D924D8" w:rsidRDefault="004770EB" w:rsidP="0005155C">
      <w:pPr>
        <w:pStyle w:val="Heading2"/>
      </w:pPr>
      <w:r>
        <w:t xml:space="preserve"> </w:t>
      </w:r>
      <w:r w:rsidR="002D42B8" w:rsidRPr="006A11ED">
        <w:t>BCBA</w:t>
      </w:r>
      <w:r w:rsidR="002D42B8">
        <w:t xml:space="preserve"> Continuing Education Units (CEUs)</w:t>
      </w:r>
    </w:p>
    <w:p w14:paraId="440775FD" w14:textId="03038E7D" w:rsidR="00121BCA" w:rsidRDefault="00121BCA" w:rsidP="00121BCA">
      <w:pPr>
        <w:rPr>
          <w:rFonts w:cs="Arial"/>
          <w:noProof/>
        </w:rPr>
      </w:pPr>
      <w:r w:rsidRPr="005D6357">
        <w:rPr>
          <w:rFonts w:cs="Arial"/>
        </w:rPr>
        <w:t xml:space="preserve">Board Certified Behavior Analysts (BCBAs) attending this session may accrue up to </w:t>
      </w:r>
      <w:r>
        <w:rPr>
          <w:rFonts w:cs="Arial"/>
        </w:rPr>
        <w:t>2</w:t>
      </w:r>
      <w:r w:rsidRPr="005D6357">
        <w:rPr>
          <w:rFonts w:cs="Arial"/>
        </w:rPr>
        <w:t xml:space="preserve"> learning continuing education unit</w:t>
      </w:r>
      <w:r>
        <w:rPr>
          <w:rFonts w:cs="Arial"/>
        </w:rPr>
        <w:t>s</w:t>
      </w:r>
      <w:r w:rsidRPr="005D6357">
        <w:rPr>
          <w:rFonts w:cs="Arial"/>
        </w:rPr>
        <w:t xml:space="preserve"> (CEU). Please reach out to </w:t>
      </w:r>
      <w:r w:rsidR="00F24ECA">
        <w:rPr>
          <w:rFonts w:cs="Arial"/>
        </w:rPr>
        <w:t>Elise Sarasin (</w:t>
      </w:r>
      <w:hyperlink r:id="rId10" w:history="1">
        <w:r w:rsidR="00F24ECA" w:rsidRPr="00D30318">
          <w:rPr>
            <w:rStyle w:val="Hyperlink"/>
            <w:rFonts w:cs="Arial"/>
          </w:rPr>
          <w:t>elise.sarasin@ku.edu</w:t>
        </w:r>
      </w:hyperlink>
      <w:r w:rsidR="00F24ECA">
        <w:rPr>
          <w:rFonts w:cs="Arial"/>
        </w:rPr>
        <w:t xml:space="preserve">) and </w:t>
      </w:r>
      <w:r w:rsidRPr="00AF6876">
        <w:rPr>
          <w:rFonts w:cs="Arial"/>
        </w:rPr>
        <w:t>Stacie Williams (</w:t>
      </w:r>
      <w:hyperlink r:id="rId11" w:history="1">
        <w:r w:rsidRPr="00AF6876">
          <w:rPr>
            <w:rStyle w:val="Hyperlink"/>
            <w:rFonts w:cs="Arial"/>
          </w:rPr>
          <w:t>stacie.w@ku.edu</w:t>
        </w:r>
      </w:hyperlink>
      <w:r w:rsidRPr="00AF6876">
        <w:rPr>
          <w:rFonts w:cs="Arial"/>
        </w:rPr>
        <w:t>) with questions or for more information</w:t>
      </w:r>
      <w:r>
        <w:rPr>
          <w:rFonts w:cs="Arial"/>
        </w:rPr>
        <w:t>.</w:t>
      </w:r>
      <w:r w:rsidR="00F24ECA" w:rsidRPr="00F24ECA">
        <w:rPr>
          <w:rFonts w:cs="Arial"/>
          <w:noProof/>
        </w:rPr>
        <w:t xml:space="preserve"> </w:t>
      </w:r>
    </w:p>
    <w:p w14:paraId="356EFBB7" w14:textId="55F0DC0C" w:rsidR="0005155C" w:rsidRDefault="00871653" w:rsidP="00CD409F">
      <w:pPr>
        <w:pStyle w:val="Heading3"/>
      </w:pPr>
      <w:r w:rsidRPr="005D6357">
        <w:rPr>
          <w:rFonts w:cs="Arial"/>
          <w:noProof/>
        </w:rPr>
        <w:drawing>
          <wp:anchor distT="0" distB="0" distL="114300" distR="114300" simplePos="0" relativeHeight="251658240" behindDoc="0" locked="0" layoutInCell="1" allowOverlap="1" wp14:anchorId="12B3AE54" wp14:editId="6A45A9C0">
            <wp:simplePos x="0" y="0"/>
            <wp:positionH relativeFrom="column">
              <wp:posOffset>5248275</wp:posOffset>
            </wp:positionH>
            <wp:positionV relativeFrom="paragraph">
              <wp:posOffset>41275</wp:posOffset>
            </wp:positionV>
            <wp:extent cx="544830" cy="544830"/>
            <wp:effectExtent l="0" t="0" r="7620" b="7620"/>
            <wp:wrapSquare wrapText="bothSides"/>
            <wp:docPr id="142745728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457284" name="Picture 1">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4830" cy="544830"/>
                    </a:xfrm>
                    <a:prstGeom prst="rect">
                      <a:avLst/>
                    </a:prstGeom>
                  </pic:spPr>
                </pic:pic>
              </a:graphicData>
            </a:graphic>
            <wp14:sizeRelH relativeFrom="page">
              <wp14:pctWidth>0</wp14:pctWidth>
            </wp14:sizeRelH>
            <wp14:sizeRelV relativeFrom="page">
              <wp14:pctHeight>0</wp14:pctHeight>
            </wp14:sizeRelV>
          </wp:anchor>
        </w:drawing>
      </w:r>
      <w:r w:rsidR="00CD409F" w:rsidRPr="007D1B1D">
        <w:rPr>
          <w:color w:val="941651"/>
        </w:rPr>
        <w:t>BCBA Task List (6</w:t>
      </w:r>
      <w:r w:rsidR="00CD409F" w:rsidRPr="007D1B1D">
        <w:rPr>
          <w:color w:val="941651"/>
          <w:vertAlign w:val="superscript"/>
        </w:rPr>
        <w:t>th</w:t>
      </w:r>
      <w:r w:rsidR="00CD409F" w:rsidRPr="007D1B1D">
        <w:rPr>
          <w:color w:val="941651"/>
        </w:rPr>
        <w:t xml:space="preserve"> Edition) Connections</w:t>
      </w:r>
      <w:r w:rsidR="00CD409F">
        <w:tab/>
      </w:r>
      <w:r w:rsidR="00CD409F">
        <w:tab/>
      </w:r>
      <w:r w:rsidR="00CD409F">
        <w:tab/>
      </w:r>
      <w:r w:rsidR="00CD409F">
        <w:tab/>
      </w:r>
    </w:p>
    <w:p w14:paraId="1A228503" w14:textId="674E267E" w:rsidR="008B7D67" w:rsidRDefault="008B7D67" w:rsidP="008B7D67">
      <w:pPr>
        <w:pStyle w:val="ListParagraph"/>
        <w:numPr>
          <w:ilvl w:val="0"/>
          <w:numId w:val="19"/>
        </w:numPr>
      </w:pPr>
      <w:r>
        <w:rPr>
          <w:b/>
          <w:bCs/>
        </w:rPr>
        <w:t>G.1</w:t>
      </w:r>
      <w:r w:rsidRPr="001B0A55">
        <w:t xml:space="preserve"> </w:t>
      </w:r>
      <w:r>
        <w:t>Design and evaluate positive and negative</w:t>
      </w:r>
      <w:r>
        <w:t xml:space="preserve"> </w:t>
      </w:r>
      <w:r>
        <w:t>reinforcement procedures.</w:t>
      </w:r>
    </w:p>
    <w:p w14:paraId="594B2716" w14:textId="5AD0DFB2" w:rsidR="00B1325D" w:rsidRDefault="001B0A55" w:rsidP="008B7D67">
      <w:pPr>
        <w:pStyle w:val="ListParagraph"/>
        <w:numPr>
          <w:ilvl w:val="0"/>
          <w:numId w:val="19"/>
        </w:numPr>
      </w:pPr>
      <w:r w:rsidRPr="008B7D67">
        <w:rPr>
          <w:b/>
          <w:bCs/>
        </w:rPr>
        <w:t>H.6</w:t>
      </w:r>
      <w:r w:rsidRPr="001B0A55">
        <w:t xml:space="preserve"> Make data-based decisions about procedural integrity.</w:t>
      </w:r>
    </w:p>
    <w:p w14:paraId="42A69FD9" w14:textId="3040C13F" w:rsidR="00B30E84" w:rsidRDefault="00D94652" w:rsidP="00D94652">
      <w:pPr>
        <w:pStyle w:val="Heading2"/>
      </w:pPr>
      <w:r>
        <w:t>2026</w:t>
      </w:r>
      <w:r w:rsidR="00C1536A">
        <w:t>-202</w:t>
      </w:r>
      <w:r w:rsidR="004A4170">
        <w:t>7</w:t>
      </w:r>
      <w:r w:rsidR="00C1536A">
        <w:t xml:space="preserve"> Ci3T Project EMPOWER Professional Learning Series</w:t>
      </w:r>
    </w:p>
    <w:p w14:paraId="095FCA02" w14:textId="3F424BDA" w:rsidR="00B1325D" w:rsidRPr="00B33A68" w:rsidRDefault="00B1325D" w:rsidP="00B1325D">
      <w:pPr>
        <w:rPr>
          <w:szCs w:val="24"/>
        </w:rPr>
      </w:pPr>
      <w:r>
        <w:t>All sessions are free, located on zoom,</w:t>
      </w:r>
      <w:r w:rsidR="004E29C6">
        <w:t xml:space="preserve"> and </w:t>
      </w:r>
      <w:r w:rsidR="00B33A68">
        <w:t xml:space="preserve">held from </w:t>
      </w:r>
      <w:r w:rsidR="004E29C6" w:rsidRPr="0063579E">
        <w:rPr>
          <w:szCs w:val="24"/>
        </w:rPr>
        <w:t>4:30</w:t>
      </w:r>
      <w:r w:rsidR="004E29C6">
        <w:rPr>
          <w:szCs w:val="24"/>
        </w:rPr>
        <w:t>–</w:t>
      </w:r>
      <w:r w:rsidR="004E29C6" w:rsidRPr="0063579E">
        <w:rPr>
          <w:szCs w:val="24"/>
        </w:rPr>
        <w:t>6:30 PM (central</w:t>
      </w:r>
      <w:r w:rsidR="00B33A68">
        <w:rPr>
          <w:szCs w:val="24"/>
        </w:rPr>
        <w:t>)</w:t>
      </w:r>
      <w:r w:rsidR="004A4170">
        <w:rPr>
          <w:szCs w:val="24"/>
        </w:rPr>
        <w:t>.</w:t>
      </w:r>
    </w:p>
    <w:tbl>
      <w:tblPr>
        <w:tblStyle w:val="ListTable3-Accent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6835"/>
        <w:gridCol w:w="2515"/>
      </w:tblGrid>
      <w:tr w:rsidR="0005155C" w14:paraId="6F7B515B" w14:textId="77777777" w:rsidTr="000205BA">
        <w:trPr>
          <w:cnfStyle w:val="100000000000" w:firstRow="1" w:lastRow="0" w:firstColumn="0" w:lastColumn="0" w:oddVBand="0" w:evenVBand="0" w:oddHBand="0" w:evenHBand="0" w:firstRowFirstColumn="0" w:firstRowLastColumn="0" w:lastRowFirstColumn="0" w:lastRowLastColumn="0"/>
          <w:trHeight w:val="348"/>
        </w:trPr>
        <w:tc>
          <w:tcPr>
            <w:tcW w:w="3655" w:type="pct"/>
            <w:shd w:val="clear" w:color="auto" w:fill="941651"/>
          </w:tcPr>
          <w:p w14:paraId="00D237BD" w14:textId="51A1A30A" w:rsidR="0005155C" w:rsidRPr="00903A84" w:rsidRDefault="0005155C" w:rsidP="008C6363">
            <w:pPr>
              <w:jc w:val="center"/>
            </w:pPr>
            <w:r w:rsidRPr="00903A84">
              <w:t>Session Title</w:t>
            </w:r>
          </w:p>
        </w:tc>
        <w:tc>
          <w:tcPr>
            <w:tcW w:w="1345" w:type="pct"/>
            <w:shd w:val="clear" w:color="auto" w:fill="941651"/>
          </w:tcPr>
          <w:p w14:paraId="1BB0EDE2" w14:textId="388F96FF" w:rsidR="0005155C" w:rsidRPr="00903A84" w:rsidRDefault="0005155C" w:rsidP="00D75CAC">
            <w:pPr>
              <w:jc w:val="center"/>
            </w:pPr>
            <w:r w:rsidRPr="00903A84">
              <w:t>Date</w:t>
            </w:r>
          </w:p>
        </w:tc>
      </w:tr>
      <w:tr w:rsidR="0005155C" w14:paraId="55F74AF6" w14:textId="77777777" w:rsidTr="000205BA">
        <w:trPr>
          <w:trHeight w:val="348"/>
        </w:trPr>
        <w:tc>
          <w:tcPr>
            <w:tcW w:w="3655" w:type="pct"/>
          </w:tcPr>
          <w:p w14:paraId="68ED0997" w14:textId="4868EED7" w:rsidR="0005155C" w:rsidRPr="00DE7CF9" w:rsidRDefault="001D0CCC" w:rsidP="00DE7CF9">
            <w:r w:rsidRPr="00DE7CF9">
              <w:t>Effective Tier 1 Practices for Positive, Productive Classrooms</w:t>
            </w:r>
          </w:p>
        </w:tc>
        <w:tc>
          <w:tcPr>
            <w:tcW w:w="1345" w:type="pct"/>
            <w:vAlign w:val="center"/>
          </w:tcPr>
          <w:p w14:paraId="6895D7AB" w14:textId="2643E988" w:rsidR="0005155C" w:rsidRPr="00DE7CF9" w:rsidRDefault="0076774C" w:rsidP="00DE7CF9">
            <w:pPr>
              <w:rPr>
                <w:szCs w:val="24"/>
              </w:rPr>
            </w:pPr>
            <w:r w:rsidRPr="00DE7CF9">
              <w:rPr>
                <w:rStyle w:val="normaltextrun"/>
                <w:szCs w:val="24"/>
              </w:rPr>
              <w:t>September 15, 2026</w:t>
            </w:r>
          </w:p>
        </w:tc>
      </w:tr>
      <w:tr w:rsidR="0005155C" w14:paraId="34F7C2AD" w14:textId="77777777" w:rsidTr="000205BA">
        <w:trPr>
          <w:trHeight w:val="372"/>
        </w:trPr>
        <w:tc>
          <w:tcPr>
            <w:tcW w:w="3655" w:type="pct"/>
          </w:tcPr>
          <w:p w14:paraId="0B03A31A" w14:textId="3E00A780" w:rsidR="0005155C" w:rsidRPr="00DE7CF9" w:rsidRDefault="00FE0E05" w:rsidP="00DE7CF9">
            <w:r w:rsidRPr="00DE7CF9">
              <w:t>Let the Data Drive: Using Systematic Screening to Shape Instruction</w:t>
            </w:r>
          </w:p>
        </w:tc>
        <w:tc>
          <w:tcPr>
            <w:tcW w:w="1345" w:type="pct"/>
            <w:vAlign w:val="center"/>
          </w:tcPr>
          <w:p w14:paraId="2594C6DB" w14:textId="7D050A15" w:rsidR="0005155C" w:rsidRPr="00DE7CF9" w:rsidRDefault="002A056A" w:rsidP="00DE7CF9">
            <w:r w:rsidRPr="00DE7CF9">
              <w:rPr>
                <w:rStyle w:val="normaltextrun"/>
              </w:rPr>
              <w:t>October 27, 2026</w:t>
            </w:r>
          </w:p>
        </w:tc>
      </w:tr>
      <w:tr w:rsidR="0005155C" w14:paraId="79340A4E" w14:textId="77777777" w:rsidTr="000205BA">
        <w:trPr>
          <w:trHeight w:val="348"/>
        </w:trPr>
        <w:tc>
          <w:tcPr>
            <w:tcW w:w="3655" w:type="pct"/>
          </w:tcPr>
          <w:p w14:paraId="1FF436B9" w14:textId="4185EE3A" w:rsidR="0005155C" w:rsidRPr="00DE7CF9" w:rsidRDefault="003B76EF" w:rsidP="00DE7CF9">
            <w:r w:rsidRPr="00DE7CF9">
              <w:t>Ci3T in Action: Integrated Lesson Planning for Optimal Instruction</w:t>
            </w:r>
          </w:p>
        </w:tc>
        <w:tc>
          <w:tcPr>
            <w:tcW w:w="1345" w:type="pct"/>
            <w:vAlign w:val="center"/>
          </w:tcPr>
          <w:p w14:paraId="76E422CF" w14:textId="7D70EACF" w:rsidR="0005155C" w:rsidRPr="00DE7CF9" w:rsidRDefault="00150D44" w:rsidP="00DE7CF9">
            <w:r w:rsidRPr="00DE7CF9">
              <w:rPr>
                <w:rStyle w:val="normaltextrun"/>
              </w:rPr>
              <w:t>November 17, 2026</w:t>
            </w:r>
          </w:p>
        </w:tc>
      </w:tr>
      <w:tr w:rsidR="001D5DBC" w14:paraId="1FD69BEC" w14:textId="77777777" w:rsidTr="000205BA">
        <w:trPr>
          <w:trHeight w:val="348"/>
        </w:trPr>
        <w:tc>
          <w:tcPr>
            <w:tcW w:w="3655" w:type="pct"/>
          </w:tcPr>
          <w:p w14:paraId="63F4C505" w14:textId="0698DD0A" w:rsidR="001D5DBC" w:rsidRPr="00DE7CF9" w:rsidRDefault="001D5DBC" w:rsidP="00DE7CF9">
            <w:r w:rsidRPr="00DE7CF9">
              <w:t>A 6-Step Instructional Approach for Responding to Challenging Behavior in Schools</w:t>
            </w:r>
          </w:p>
        </w:tc>
        <w:tc>
          <w:tcPr>
            <w:tcW w:w="1345" w:type="pct"/>
            <w:vAlign w:val="center"/>
          </w:tcPr>
          <w:p w14:paraId="40372D6E" w14:textId="6951042A" w:rsidR="001D5DBC" w:rsidRPr="00DE7CF9" w:rsidRDefault="001D5DBC" w:rsidP="00DE7CF9">
            <w:pPr>
              <w:rPr>
                <w:rStyle w:val="normaltextrun"/>
              </w:rPr>
            </w:pPr>
            <w:r w:rsidRPr="00DE7CF9">
              <w:rPr>
                <w:rStyle w:val="normaltextrun"/>
              </w:rPr>
              <w:t>January 20, 2027</w:t>
            </w:r>
          </w:p>
        </w:tc>
      </w:tr>
      <w:tr w:rsidR="001D5DBC" w14:paraId="1726785F" w14:textId="77777777" w:rsidTr="000205BA">
        <w:trPr>
          <w:trHeight w:val="348"/>
        </w:trPr>
        <w:tc>
          <w:tcPr>
            <w:tcW w:w="3655" w:type="pct"/>
          </w:tcPr>
          <w:p w14:paraId="1DC6DA82" w14:textId="406ACB99" w:rsidR="001D5DBC" w:rsidRPr="00DE7CF9" w:rsidRDefault="001D5DBC" w:rsidP="00DE7CF9">
            <w:r w:rsidRPr="00DE7CF9">
              <w:rPr>
                <w:color w:val="000000" w:themeColor="text1"/>
              </w:rPr>
              <w:t xml:space="preserve">A Tier 2 Intervention for Managing Anxious Feelings: </w:t>
            </w:r>
            <w:r w:rsidRPr="00DE7CF9">
              <w:t xml:space="preserve">Recognize. Relax. Record. </w:t>
            </w:r>
          </w:p>
        </w:tc>
        <w:tc>
          <w:tcPr>
            <w:tcW w:w="1345" w:type="pct"/>
            <w:vAlign w:val="center"/>
          </w:tcPr>
          <w:p w14:paraId="70B97E12" w14:textId="5D2A2189" w:rsidR="001D5DBC" w:rsidRPr="00DE7CF9" w:rsidRDefault="001D5DBC" w:rsidP="00DE7CF9">
            <w:pPr>
              <w:rPr>
                <w:rStyle w:val="normaltextrun"/>
              </w:rPr>
            </w:pPr>
            <w:r w:rsidRPr="00DE7CF9">
              <w:rPr>
                <w:rStyle w:val="normaltextrun"/>
              </w:rPr>
              <w:t>March 23, 2027</w:t>
            </w:r>
          </w:p>
        </w:tc>
      </w:tr>
      <w:tr w:rsidR="00150D44" w14:paraId="7F0BA51B" w14:textId="77777777" w:rsidTr="000205BA">
        <w:trPr>
          <w:trHeight w:val="348"/>
        </w:trPr>
        <w:tc>
          <w:tcPr>
            <w:tcW w:w="3655" w:type="pct"/>
          </w:tcPr>
          <w:p w14:paraId="10EB4A15" w14:textId="445CE449" w:rsidR="00150D44" w:rsidRPr="00DE7CF9" w:rsidRDefault="00DE7CF9" w:rsidP="00DE7CF9">
            <w:r w:rsidRPr="00DE7CF9">
              <w:t>A Tier 3 Intervention: Functional Assessment-Based Intervention</w:t>
            </w:r>
          </w:p>
        </w:tc>
        <w:tc>
          <w:tcPr>
            <w:tcW w:w="1345" w:type="pct"/>
            <w:vAlign w:val="center"/>
          </w:tcPr>
          <w:p w14:paraId="2D85BF61" w14:textId="6E3C7B7A" w:rsidR="00150D44" w:rsidRPr="00DE7CF9" w:rsidRDefault="00383896" w:rsidP="00DE7CF9">
            <w:pPr>
              <w:rPr>
                <w:rStyle w:val="normaltextrun"/>
              </w:rPr>
            </w:pPr>
            <w:r w:rsidRPr="00DE7CF9">
              <w:rPr>
                <w:rStyle w:val="normaltextrun"/>
              </w:rPr>
              <w:t>April 28, 2027</w:t>
            </w:r>
          </w:p>
        </w:tc>
      </w:tr>
    </w:tbl>
    <w:p w14:paraId="38F74300" w14:textId="77777777" w:rsidR="007E00A3" w:rsidRDefault="007E00A3" w:rsidP="007E00A3"/>
    <w:sectPr w:rsidR="007E00A3" w:rsidSect="008B53E9">
      <w:headerReference w:type="default" r:id="rId13"/>
      <w:footerReference w:type="default" r:id="rId14"/>
      <w:pgSz w:w="12240" w:h="15840"/>
      <w:pgMar w:top="1440" w:right="1440" w:bottom="1440"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D1C0D8" w14:textId="77777777" w:rsidR="00B06AC1" w:rsidRDefault="00B06AC1" w:rsidP="00712937">
      <w:r>
        <w:separator/>
      </w:r>
    </w:p>
  </w:endnote>
  <w:endnote w:type="continuationSeparator" w:id="0">
    <w:p w14:paraId="7A4206F2" w14:textId="77777777" w:rsidR="00B06AC1" w:rsidRDefault="00B06AC1" w:rsidP="00712937">
      <w:r>
        <w:continuationSeparator/>
      </w:r>
    </w:p>
  </w:endnote>
  <w:endnote w:type="continuationNotice" w:id="1">
    <w:p w14:paraId="0402E740" w14:textId="77777777" w:rsidR="00B06AC1" w:rsidRDefault="00B06A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Times New Roman (Headings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4087711"/>
      <w:docPartObj>
        <w:docPartGallery w:val="Page Numbers (Bottom of Page)"/>
        <w:docPartUnique/>
      </w:docPartObj>
    </w:sdtPr>
    <w:sdtEndPr>
      <w:rPr>
        <w:noProof/>
      </w:rPr>
    </w:sdtEndPr>
    <w:sdtContent>
      <w:p w14:paraId="4818A1BC" w14:textId="7150E7CF" w:rsidR="00EE336C" w:rsidRDefault="00EE336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811ECD1" w14:textId="604DE8BB" w:rsidR="00A204A6" w:rsidRPr="008B53E9" w:rsidRDefault="00A204A6" w:rsidP="002F4AAF">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B6DF7C" w14:textId="77777777" w:rsidR="00B06AC1" w:rsidRDefault="00B06AC1" w:rsidP="00712937">
      <w:r>
        <w:separator/>
      </w:r>
    </w:p>
  </w:footnote>
  <w:footnote w:type="continuationSeparator" w:id="0">
    <w:p w14:paraId="094E2154" w14:textId="77777777" w:rsidR="00B06AC1" w:rsidRDefault="00B06AC1" w:rsidP="00712937">
      <w:r>
        <w:continuationSeparator/>
      </w:r>
    </w:p>
  </w:footnote>
  <w:footnote w:type="continuationNotice" w:id="1">
    <w:p w14:paraId="52B62FDF" w14:textId="77777777" w:rsidR="00B06AC1" w:rsidRDefault="00B06AC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6F084" w14:textId="73C939CD" w:rsidR="00712937" w:rsidRDefault="4E19BD2F" w:rsidP="00F451F1">
    <w:pPr>
      <w:pStyle w:val="Header"/>
    </w:pPr>
    <w:r>
      <w:rPr>
        <w:noProof/>
      </w:rPr>
      <w:drawing>
        <wp:inline distT="0" distB="0" distL="0" distR="0" wp14:anchorId="09BB61EA" wp14:editId="42B70B02">
          <wp:extent cx="456565" cy="369570"/>
          <wp:effectExtent l="0" t="0" r="635" b="0"/>
          <wp:docPr id="1" name="Picture 1" descr="Ci3T+Enhan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i3T+Enhance Logo"/>
                  <pic:cNvPicPr/>
                </pic:nvPicPr>
                <pic:blipFill rotWithShape="1">
                  <a:blip r:embed="rId1">
                    <a:extLst>
                      <a:ext uri="{28A0092B-C50C-407E-A947-70E740481C1C}">
                        <a14:useLocalDpi xmlns:a14="http://schemas.microsoft.com/office/drawing/2010/main" val="0"/>
                      </a:ext>
                    </a:extLst>
                  </a:blip>
                  <a:srcRect b="19053"/>
                  <a:stretch>
                    <a:fillRect/>
                  </a:stretch>
                </pic:blipFill>
                <pic:spPr bwMode="auto">
                  <a:xfrm>
                    <a:off x="0" y="0"/>
                    <a:ext cx="457200" cy="370084"/>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B1C15"/>
    <w:multiLevelType w:val="hybridMultilevel"/>
    <w:tmpl w:val="13FE7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A44AD6"/>
    <w:multiLevelType w:val="multilevel"/>
    <w:tmpl w:val="5FE2C6B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9A364B"/>
    <w:multiLevelType w:val="hybridMultilevel"/>
    <w:tmpl w:val="DD56BE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5202F8"/>
    <w:multiLevelType w:val="hybridMultilevel"/>
    <w:tmpl w:val="1B1454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F009D5"/>
    <w:multiLevelType w:val="hybridMultilevel"/>
    <w:tmpl w:val="E3AE0B08"/>
    <w:lvl w:ilvl="0" w:tplc="E010563C">
      <w:start w:val="1"/>
      <w:numFmt w:val="bullet"/>
      <w:lvlText w:val="-"/>
      <w:lvlJc w:val="left"/>
      <w:pPr>
        <w:ind w:left="720" w:hanging="360"/>
      </w:pPr>
      <w:rPr>
        <w:rFonts w:ascii="Calibri" w:eastAsiaTheme="minorHAnsi" w:hAnsi="Calibri" w:cs="Calibri" w:hint="default"/>
      </w:rPr>
    </w:lvl>
    <w:lvl w:ilvl="1" w:tplc="E010563C">
      <w:start w:val="1"/>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4339BE"/>
    <w:multiLevelType w:val="hybridMultilevel"/>
    <w:tmpl w:val="8DCA2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BB04C5"/>
    <w:multiLevelType w:val="multilevel"/>
    <w:tmpl w:val="63FACB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7081BED"/>
    <w:multiLevelType w:val="multilevel"/>
    <w:tmpl w:val="F4DC547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D720803"/>
    <w:multiLevelType w:val="hybridMultilevel"/>
    <w:tmpl w:val="2C9EE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224DAA"/>
    <w:multiLevelType w:val="hybridMultilevel"/>
    <w:tmpl w:val="66CAB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1132F0F"/>
    <w:multiLevelType w:val="hybridMultilevel"/>
    <w:tmpl w:val="3E0CC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631CC1"/>
    <w:multiLevelType w:val="multilevel"/>
    <w:tmpl w:val="B83EB4A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BD6235A"/>
    <w:multiLevelType w:val="multilevel"/>
    <w:tmpl w:val="BD922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B2F5ECC"/>
    <w:multiLevelType w:val="hybridMultilevel"/>
    <w:tmpl w:val="DF507C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CAF3884"/>
    <w:multiLevelType w:val="hybridMultilevel"/>
    <w:tmpl w:val="AC2A4C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FEF7249"/>
    <w:multiLevelType w:val="hybridMultilevel"/>
    <w:tmpl w:val="6E18F24C"/>
    <w:lvl w:ilvl="0" w:tplc="6BC24846">
      <w:start w:val="1"/>
      <w:numFmt w:val="decimal"/>
      <w:lvlText w:val="%1."/>
      <w:lvlJc w:val="left"/>
      <w:pPr>
        <w:tabs>
          <w:tab w:val="num" w:pos="720"/>
        </w:tabs>
        <w:ind w:left="720" w:hanging="360"/>
      </w:pPr>
    </w:lvl>
    <w:lvl w:ilvl="1" w:tplc="F6B2C40C" w:tentative="1">
      <w:start w:val="1"/>
      <w:numFmt w:val="decimal"/>
      <w:lvlText w:val="%2."/>
      <w:lvlJc w:val="left"/>
      <w:pPr>
        <w:tabs>
          <w:tab w:val="num" w:pos="1440"/>
        </w:tabs>
        <w:ind w:left="1440" w:hanging="360"/>
      </w:pPr>
    </w:lvl>
    <w:lvl w:ilvl="2" w:tplc="831666E4" w:tentative="1">
      <w:start w:val="1"/>
      <w:numFmt w:val="decimal"/>
      <w:lvlText w:val="%3."/>
      <w:lvlJc w:val="left"/>
      <w:pPr>
        <w:tabs>
          <w:tab w:val="num" w:pos="2160"/>
        </w:tabs>
        <w:ind w:left="2160" w:hanging="360"/>
      </w:pPr>
    </w:lvl>
    <w:lvl w:ilvl="3" w:tplc="992CB5A4" w:tentative="1">
      <w:start w:val="1"/>
      <w:numFmt w:val="decimal"/>
      <w:lvlText w:val="%4."/>
      <w:lvlJc w:val="left"/>
      <w:pPr>
        <w:tabs>
          <w:tab w:val="num" w:pos="2880"/>
        </w:tabs>
        <w:ind w:left="2880" w:hanging="360"/>
      </w:pPr>
    </w:lvl>
    <w:lvl w:ilvl="4" w:tplc="EE54AE4C" w:tentative="1">
      <w:start w:val="1"/>
      <w:numFmt w:val="decimal"/>
      <w:lvlText w:val="%5."/>
      <w:lvlJc w:val="left"/>
      <w:pPr>
        <w:tabs>
          <w:tab w:val="num" w:pos="3600"/>
        </w:tabs>
        <w:ind w:left="3600" w:hanging="360"/>
      </w:pPr>
    </w:lvl>
    <w:lvl w:ilvl="5" w:tplc="127A0F84" w:tentative="1">
      <w:start w:val="1"/>
      <w:numFmt w:val="decimal"/>
      <w:lvlText w:val="%6."/>
      <w:lvlJc w:val="left"/>
      <w:pPr>
        <w:tabs>
          <w:tab w:val="num" w:pos="4320"/>
        </w:tabs>
        <w:ind w:left="4320" w:hanging="360"/>
      </w:pPr>
    </w:lvl>
    <w:lvl w:ilvl="6" w:tplc="9EDE5416" w:tentative="1">
      <w:start w:val="1"/>
      <w:numFmt w:val="decimal"/>
      <w:lvlText w:val="%7."/>
      <w:lvlJc w:val="left"/>
      <w:pPr>
        <w:tabs>
          <w:tab w:val="num" w:pos="5040"/>
        </w:tabs>
        <w:ind w:left="5040" w:hanging="360"/>
      </w:pPr>
    </w:lvl>
    <w:lvl w:ilvl="7" w:tplc="553EA1F2" w:tentative="1">
      <w:start w:val="1"/>
      <w:numFmt w:val="decimal"/>
      <w:lvlText w:val="%8."/>
      <w:lvlJc w:val="left"/>
      <w:pPr>
        <w:tabs>
          <w:tab w:val="num" w:pos="5760"/>
        </w:tabs>
        <w:ind w:left="5760" w:hanging="360"/>
      </w:pPr>
    </w:lvl>
    <w:lvl w:ilvl="8" w:tplc="4BF6AF18" w:tentative="1">
      <w:start w:val="1"/>
      <w:numFmt w:val="decimal"/>
      <w:lvlText w:val="%9."/>
      <w:lvlJc w:val="left"/>
      <w:pPr>
        <w:tabs>
          <w:tab w:val="num" w:pos="6480"/>
        </w:tabs>
        <w:ind w:left="6480" w:hanging="360"/>
      </w:pPr>
    </w:lvl>
  </w:abstractNum>
  <w:abstractNum w:abstractNumId="16" w15:restartNumberingAfterBreak="0">
    <w:nsid w:val="70FD6D6A"/>
    <w:multiLevelType w:val="hybridMultilevel"/>
    <w:tmpl w:val="90F6C5DE"/>
    <w:lvl w:ilvl="0" w:tplc="0409000F">
      <w:start w:val="1"/>
      <w:numFmt w:val="decimal"/>
      <w:lvlText w:val="%1."/>
      <w:lvlJc w:val="left"/>
      <w:pPr>
        <w:ind w:left="720" w:hanging="360"/>
      </w:pPr>
    </w:lvl>
    <w:lvl w:ilvl="1" w:tplc="E010563C">
      <w:start w:val="1"/>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1EE7535"/>
    <w:multiLevelType w:val="hybridMultilevel"/>
    <w:tmpl w:val="88106C48"/>
    <w:lvl w:ilvl="0" w:tplc="2098C558">
      <w:start w:val="1"/>
      <w:numFmt w:val="bullet"/>
      <w:lvlText w:val=""/>
      <w:lvlJc w:val="left"/>
      <w:pPr>
        <w:tabs>
          <w:tab w:val="num" w:pos="720"/>
        </w:tabs>
        <w:ind w:left="720" w:hanging="360"/>
      </w:pPr>
      <w:rPr>
        <w:rFonts w:ascii="Symbol" w:hAnsi="Symbol" w:hint="default"/>
        <w:sz w:val="20"/>
      </w:rPr>
    </w:lvl>
    <w:lvl w:ilvl="1" w:tplc="609800FE" w:tentative="1">
      <w:start w:val="1"/>
      <w:numFmt w:val="bullet"/>
      <w:lvlText w:val=""/>
      <w:lvlJc w:val="left"/>
      <w:pPr>
        <w:tabs>
          <w:tab w:val="num" w:pos="1440"/>
        </w:tabs>
        <w:ind w:left="1440" w:hanging="360"/>
      </w:pPr>
      <w:rPr>
        <w:rFonts w:ascii="Symbol" w:hAnsi="Symbol" w:hint="default"/>
        <w:sz w:val="20"/>
      </w:rPr>
    </w:lvl>
    <w:lvl w:ilvl="2" w:tplc="8CB0DC66" w:tentative="1">
      <w:start w:val="1"/>
      <w:numFmt w:val="bullet"/>
      <w:lvlText w:val=""/>
      <w:lvlJc w:val="left"/>
      <w:pPr>
        <w:tabs>
          <w:tab w:val="num" w:pos="2160"/>
        </w:tabs>
        <w:ind w:left="2160" w:hanging="360"/>
      </w:pPr>
      <w:rPr>
        <w:rFonts w:ascii="Symbol" w:hAnsi="Symbol" w:hint="default"/>
        <w:sz w:val="20"/>
      </w:rPr>
    </w:lvl>
    <w:lvl w:ilvl="3" w:tplc="C268922E" w:tentative="1">
      <w:start w:val="1"/>
      <w:numFmt w:val="bullet"/>
      <w:lvlText w:val=""/>
      <w:lvlJc w:val="left"/>
      <w:pPr>
        <w:tabs>
          <w:tab w:val="num" w:pos="2880"/>
        </w:tabs>
        <w:ind w:left="2880" w:hanging="360"/>
      </w:pPr>
      <w:rPr>
        <w:rFonts w:ascii="Symbol" w:hAnsi="Symbol" w:hint="default"/>
        <w:sz w:val="20"/>
      </w:rPr>
    </w:lvl>
    <w:lvl w:ilvl="4" w:tplc="966E7BC0" w:tentative="1">
      <w:start w:val="1"/>
      <w:numFmt w:val="bullet"/>
      <w:lvlText w:val=""/>
      <w:lvlJc w:val="left"/>
      <w:pPr>
        <w:tabs>
          <w:tab w:val="num" w:pos="3600"/>
        </w:tabs>
        <w:ind w:left="3600" w:hanging="360"/>
      </w:pPr>
      <w:rPr>
        <w:rFonts w:ascii="Symbol" w:hAnsi="Symbol" w:hint="default"/>
        <w:sz w:val="20"/>
      </w:rPr>
    </w:lvl>
    <w:lvl w:ilvl="5" w:tplc="1520CB58" w:tentative="1">
      <w:start w:val="1"/>
      <w:numFmt w:val="bullet"/>
      <w:lvlText w:val=""/>
      <w:lvlJc w:val="left"/>
      <w:pPr>
        <w:tabs>
          <w:tab w:val="num" w:pos="4320"/>
        </w:tabs>
        <w:ind w:left="4320" w:hanging="360"/>
      </w:pPr>
      <w:rPr>
        <w:rFonts w:ascii="Symbol" w:hAnsi="Symbol" w:hint="default"/>
        <w:sz w:val="20"/>
      </w:rPr>
    </w:lvl>
    <w:lvl w:ilvl="6" w:tplc="8D6283B4" w:tentative="1">
      <w:start w:val="1"/>
      <w:numFmt w:val="bullet"/>
      <w:lvlText w:val=""/>
      <w:lvlJc w:val="left"/>
      <w:pPr>
        <w:tabs>
          <w:tab w:val="num" w:pos="5040"/>
        </w:tabs>
        <w:ind w:left="5040" w:hanging="360"/>
      </w:pPr>
      <w:rPr>
        <w:rFonts w:ascii="Symbol" w:hAnsi="Symbol" w:hint="default"/>
        <w:sz w:val="20"/>
      </w:rPr>
    </w:lvl>
    <w:lvl w:ilvl="7" w:tplc="11648696" w:tentative="1">
      <w:start w:val="1"/>
      <w:numFmt w:val="bullet"/>
      <w:lvlText w:val=""/>
      <w:lvlJc w:val="left"/>
      <w:pPr>
        <w:tabs>
          <w:tab w:val="num" w:pos="5760"/>
        </w:tabs>
        <w:ind w:left="5760" w:hanging="360"/>
      </w:pPr>
      <w:rPr>
        <w:rFonts w:ascii="Symbol" w:hAnsi="Symbol" w:hint="default"/>
        <w:sz w:val="20"/>
      </w:rPr>
    </w:lvl>
    <w:lvl w:ilvl="8" w:tplc="D0E20C06"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5B21038"/>
    <w:multiLevelType w:val="hybridMultilevel"/>
    <w:tmpl w:val="C400B194"/>
    <w:lvl w:ilvl="0" w:tplc="7718423C">
      <w:start w:val="2"/>
      <w:numFmt w:val="decimal"/>
      <w:lvlText w:val="%1."/>
      <w:lvlJc w:val="left"/>
      <w:pPr>
        <w:tabs>
          <w:tab w:val="num" w:pos="720"/>
        </w:tabs>
        <w:ind w:left="720" w:hanging="360"/>
      </w:pPr>
    </w:lvl>
    <w:lvl w:ilvl="1" w:tplc="828C94E0" w:tentative="1">
      <w:start w:val="1"/>
      <w:numFmt w:val="decimal"/>
      <w:lvlText w:val="%2."/>
      <w:lvlJc w:val="left"/>
      <w:pPr>
        <w:tabs>
          <w:tab w:val="num" w:pos="1440"/>
        </w:tabs>
        <w:ind w:left="1440" w:hanging="360"/>
      </w:pPr>
    </w:lvl>
    <w:lvl w:ilvl="2" w:tplc="F5C64370" w:tentative="1">
      <w:start w:val="1"/>
      <w:numFmt w:val="decimal"/>
      <w:lvlText w:val="%3."/>
      <w:lvlJc w:val="left"/>
      <w:pPr>
        <w:tabs>
          <w:tab w:val="num" w:pos="2160"/>
        </w:tabs>
        <w:ind w:left="2160" w:hanging="360"/>
      </w:pPr>
    </w:lvl>
    <w:lvl w:ilvl="3" w:tplc="B01002D6" w:tentative="1">
      <w:start w:val="1"/>
      <w:numFmt w:val="decimal"/>
      <w:lvlText w:val="%4."/>
      <w:lvlJc w:val="left"/>
      <w:pPr>
        <w:tabs>
          <w:tab w:val="num" w:pos="2880"/>
        </w:tabs>
        <w:ind w:left="2880" w:hanging="360"/>
      </w:pPr>
    </w:lvl>
    <w:lvl w:ilvl="4" w:tplc="19C29EB8" w:tentative="1">
      <w:start w:val="1"/>
      <w:numFmt w:val="decimal"/>
      <w:lvlText w:val="%5."/>
      <w:lvlJc w:val="left"/>
      <w:pPr>
        <w:tabs>
          <w:tab w:val="num" w:pos="3600"/>
        </w:tabs>
        <w:ind w:left="3600" w:hanging="360"/>
      </w:pPr>
    </w:lvl>
    <w:lvl w:ilvl="5" w:tplc="7220D8DA" w:tentative="1">
      <w:start w:val="1"/>
      <w:numFmt w:val="decimal"/>
      <w:lvlText w:val="%6."/>
      <w:lvlJc w:val="left"/>
      <w:pPr>
        <w:tabs>
          <w:tab w:val="num" w:pos="4320"/>
        </w:tabs>
        <w:ind w:left="4320" w:hanging="360"/>
      </w:pPr>
    </w:lvl>
    <w:lvl w:ilvl="6" w:tplc="C3B0D7D0" w:tentative="1">
      <w:start w:val="1"/>
      <w:numFmt w:val="decimal"/>
      <w:lvlText w:val="%7."/>
      <w:lvlJc w:val="left"/>
      <w:pPr>
        <w:tabs>
          <w:tab w:val="num" w:pos="5040"/>
        </w:tabs>
        <w:ind w:left="5040" w:hanging="360"/>
      </w:pPr>
    </w:lvl>
    <w:lvl w:ilvl="7" w:tplc="F7F04168" w:tentative="1">
      <w:start w:val="1"/>
      <w:numFmt w:val="decimal"/>
      <w:lvlText w:val="%8."/>
      <w:lvlJc w:val="left"/>
      <w:pPr>
        <w:tabs>
          <w:tab w:val="num" w:pos="5760"/>
        </w:tabs>
        <w:ind w:left="5760" w:hanging="360"/>
      </w:pPr>
    </w:lvl>
    <w:lvl w:ilvl="8" w:tplc="C90C55CE" w:tentative="1">
      <w:start w:val="1"/>
      <w:numFmt w:val="decimal"/>
      <w:lvlText w:val="%9."/>
      <w:lvlJc w:val="left"/>
      <w:pPr>
        <w:tabs>
          <w:tab w:val="num" w:pos="6480"/>
        </w:tabs>
        <w:ind w:left="6480" w:hanging="360"/>
      </w:pPr>
    </w:lvl>
  </w:abstractNum>
  <w:num w:numId="1" w16cid:durableId="1686397370">
    <w:abstractNumId w:val="15"/>
  </w:num>
  <w:num w:numId="2" w16cid:durableId="377632077">
    <w:abstractNumId w:val="18"/>
  </w:num>
  <w:num w:numId="3" w16cid:durableId="770080518">
    <w:abstractNumId w:val="6"/>
  </w:num>
  <w:num w:numId="4" w16cid:durableId="1018121054">
    <w:abstractNumId w:val="7"/>
  </w:num>
  <w:num w:numId="5" w16cid:durableId="1015768064">
    <w:abstractNumId w:val="12"/>
  </w:num>
  <w:num w:numId="6" w16cid:durableId="330720821">
    <w:abstractNumId w:val="1"/>
  </w:num>
  <w:num w:numId="7" w16cid:durableId="1822960883">
    <w:abstractNumId w:val="17"/>
  </w:num>
  <w:num w:numId="8" w16cid:durableId="1312059074">
    <w:abstractNumId w:val="11"/>
  </w:num>
  <w:num w:numId="9" w16cid:durableId="32730413">
    <w:abstractNumId w:val="0"/>
  </w:num>
  <w:num w:numId="10" w16cid:durableId="727146624">
    <w:abstractNumId w:val="14"/>
  </w:num>
  <w:num w:numId="11" w16cid:durableId="970205078">
    <w:abstractNumId w:val="16"/>
  </w:num>
  <w:num w:numId="12" w16cid:durableId="524834739">
    <w:abstractNumId w:val="4"/>
  </w:num>
  <w:num w:numId="13" w16cid:durableId="1601450532">
    <w:abstractNumId w:val="2"/>
  </w:num>
  <w:num w:numId="14" w16cid:durableId="1372076139">
    <w:abstractNumId w:val="5"/>
  </w:num>
  <w:num w:numId="15" w16cid:durableId="61486584">
    <w:abstractNumId w:val="10"/>
  </w:num>
  <w:num w:numId="16" w16cid:durableId="2061662281">
    <w:abstractNumId w:val="13"/>
  </w:num>
  <w:num w:numId="17" w16cid:durableId="2093312614">
    <w:abstractNumId w:val="3"/>
  </w:num>
  <w:num w:numId="18" w16cid:durableId="1921282970">
    <w:abstractNumId w:val="8"/>
  </w:num>
  <w:num w:numId="19" w16cid:durableId="112010258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361"/>
    <w:rsid w:val="00005C3C"/>
    <w:rsid w:val="00006E8D"/>
    <w:rsid w:val="00013934"/>
    <w:rsid w:val="000205BA"/>
    <w:rsid w:val="000245D0"/>
    <w:rsid w:val="00025D5C"/>
    <w:rsid w:val="00027C62"/>
    <w:rsid w:val="00043771"/>
    <w:rsid w:val="000460CC"/>
    <w:rsid w:val="00051280"/>
    <w:rsid w:val="0005155C"/>
    <w:rsid w:val="000607FC"/>
    <w:rsid w:val="0006412D"/>
    <w:rsid w:val="000646BE"/>
    <w:rsid w:val="0006588A"/>
    <w:rsid w:val="00076BA5"/>
    <w:rsid w:val="00077E0D"/>
    <w:rsid w:val="000A7676"/>
    <w:rsid w:val="000B2479"/>
    <w:rsid w:val="000B30D3"/>
    <w:rsid w:val="000B4DEF"/>
    <w:rsid w:val="000C75FC"/>
    <w:rsid w:val="000D1D10"/>
    <w:rsid w:val="000D3B80"/>
    <w:rsid w:val="000D5CFD"/>
    <w:rsid w:val="000F162D"/>
    <w:rsid w:val="00103147"/>
    <w:rsid w:val="0010551B"/>
    <w:rsid w:val="00112E58"/>
    <w:rsid w:val="00113674"/>
    <w:rsid w:val="00116A04"/>
    <w:rsid w:val="00121BCA"/>
    <w:rsid w:val="00122B37"/>
    <w:rsid w:val="00126FB1"/>
    <w:rsid w:val="0013180C"/>
    <w:rsid w:val="00143A10"/>
    <w:rsid w:val="00144ADE"/>
    <w:rsid w:val="00150D44"/>
    <w:rsid w:val="00156654"/>
    <w:rsid w:val="001618A0"/>
    <w:rsid w:val="00163C4C"/>
    <w:rsid w:val="001646A9"/>
    <w:rsid w:val="001657C4"/>
    <w:rsid w:val="00193B5C"/>
    <w:rsid w:val="00193FF7"/>
    <w:rsid w:val="001A4CA4"/>
    <w:rsid w:val="001B0A55"/>
    <w:rsid w:val="001B5729"/>
    <w:rsid w:val="001B609A"/>
    <w:rsid w:val="001B6A3F"/>
    <w:rsid w:val="001C37EE"/>
    <w:rsid w:val="001D0146"/>
    <w:rsid w:val="001D0CCC"/>
    <w:rsid w:val="001D3E63"/>
    <w:rsid w:val="001D58D2"/>
    <w:rsid w:val="001D5DBC"/>
    <w:rsid w:val="001D6ADC"/>
    <w:rsid w:val="001E62A3"/>
    <w:rsid w:val="001F4D05"/>
    <w:rsid w:val="001F79C3"/>
    <w:rsid w:val="00227144"/>
    <w:rsid w:val="00235DB9"/>
    <w:rsid w:val="00236488"/>
    <w:rsid w:val="00245E6B"/>
    <w:rsid w:val="0025131D"/>
    <w:rsid w:val="00254ED6"/>
    <w:rsid w:val="00256624"/>
    <w:rsid w:val="00256F44"/>
    <w:rsid w:val="002767CC"/>
    <w:rsid w:val="00277495"/>
    <w:rsid w:val="00293105"/>
    <w:rsid w:val="00293206"/>
    <w:rsid w:val="002961F7"/>
    <w:rsid w:val="00297643"/>
    <w:rsid w:val="002A00D1"/>
    <w:rsid w:val="002A056A"/>
    <w:rsid w:val="002A4B18"/>
    <w:rsid w:val="002C4E08"/>
    <w:rsid w:val="002C73BC"/>
    <w:rsid w:val="002D42B8"/>
    <w:rsid w:val="002D469E"/>
    <w:rsid w:val="002E08FF"/>
    <w:rsid w:val="002F224A"/>
    <w:rsid w:val="002F4A0E"/>
    <w:rsid w:val="002F4AAF"/>
    <w:rsid w:val="00303D30"/>
    <w:rsid w:val="00306685"/>
    <w:rsid w:val="00313645"/>
    <w:rsid w:val="003146E9"/>
    <w:rsid w:val="00320050"/>
    <w:rsid w:val="003241C0"/>
    <w:rsid w:val="0033332D"/>
    <w:rsid w:val="00335928"/>
    <w:rsid w:val="003424FB"/>
    <w:rsid w:val="0035632A"/>
    <w:rsid w:val="00367E0E"/>
    <w:rsid w:val="003727A5"/>
    <w:rsid w:val="0038318F"/>
    <w:rsid w:val="00383896"/>
    <w:rsid w:val="00383ADC"/>
    <w:rsid w:val="00385ABD"/>
    <w:rsid w:val="003904D1"/>
    <w:rsid w:val="00393B69"/>
    <w:rsid w:val="003970B1"/>
    <w:rsid w:val="003977F9"/>
    <w:rsid w:val="003B475A"/>
    <w:rsid w:val="003B76EF"/>
    <w:rsid w:val="003C258B"/>
    <w:rsid w:val="003C277D"/>
    <w:rsid w:val="003D0FFC"/>
    <w:rsid w:val="003D7205"/>
    <w:rsid w:val="003F0554"/>
    <w:rsid w:val="003F5B45"/>
    <w:rsid w:val="00400641"/>
    <w:rsid w:val="004061A4"/>
    <w:rsid w:val="00406AC1"/>
    <w:rsid w:val="00420947"/>
    <w:rsid w:val="00423FA6"/>
    <w:rsid w:val="00425890"/>
    <w:rsid w:val="00425CFB"/>
    <w:rsid w:val="00427948"/>
    <w:rsid w:val="004318F3"/>
    <w:rsid w:val="004325C8"/>
    <w:rsid w:val="00432FB9"/>
    <w:rsid w:val="004429A6"/>
    <w:rsid w:val="00452C4A"/>
    <w:rsid w:val="00456850"/>
    <w:rsid w:val="00460775"/>
    <w:rsid w:val="00461FF9"/>
    <w:rsid w:val="00462361"/>
    <w:rsid w:val="004770EB"/>
    <w:rsid w:val="0049327D"/>
    <w:rsid w:val="004A4170"/>
    <w:rsid w:val="004B0B46"/>
    <w:rsid w:val="004B0F08"/>
    <w:rsid w:val="004C4A5A"/>
    <w:rsid w:val="004D1692"/>
    <w:rsid w:val="004D6781"/>
    <w:rsid w:val="004E1BDD"/>
    <w:rsid w:val="004E1E6A"/>
    <w:rsid w:val="004E29C6"/>
    <w:rsid w:val="004E43DC"/>
    <w:rsid w:val="004F0D43"/>
    <w:rsid w:val="004F242B"/>
    <w:rsid w:val="004F7C2C"/>
    <w:rsid w:val="00503A86"/>
    <w:rsid w:val="00510D5E"/>
    <w:rsid w:val="00514FDB"/>
    <w:rsid w:val="0052037A"/>
    <w:rsid w:val="005251DE"/>
    <w:rsid w:val="00526898"/>
    <w:rsid w:val="00533153"/>
    <w:rsid w:val="005352BA"/>
    <w:rsid w:val="00540196"/>
    <w:rsid w:val="00546D81"/>
    <w:rsid w:val="005567C2"/>
    <w:rsid w:val="00556B75"/>
    <w:rsid w:val="0057440A"/>
    <w:rsid w:val="00575506"/>
    <w:rsid w:val="005814CF"/>
    <w:rsid w:val="00593543"/>
    <w:rsid w:val="00593F64"/>
    <w:rsid w:val="00595A33"/>
    <w:rsid w:val="005A5E0C"/>
    <w:rsid w:val="005B2784"/>
    <w:rsid w:val="005B38BF"/>
    <w:rsid w:val="005B6A02"/>
    <w:rsid w:val="005B7617"/>
    <w:rsid w:val="005C4BCF"/>
    <w:rsid w:val="005C58F4"/>
    <w:rsid w:val="005D0A5C"/>
    <w:rsid w:val="005D0E18"/>
    <w:rsid w:val="005E1A2E"/>
    <w:rsid w:val="005F0F6E"/>
    <w:rsid w:val="006119C9"/>
    <w:rsid w:val="006132ED"/>
    <w:rsid w:val="00613C9E"/>
    <w:rsid w:val="00614977"/>
    <w:rsid w:val="00622B36"/>
    <w:rsid w:val="00625000"/>
    <w:rsid w:val="006268C0"/>
    <w:rsid w:val="006271B1"/>
    <w:rsid w:val="006357F1"/>
    <w:rsid w:val="00641E14"/>
    <w:rsid w:val="00643862"/>
    <w:rsid w:val="006512F5"/>
    <w:rsid w:val="00660701"/>
    <w:rsid w:val="00661226"/>
    <w:rsid w:val="0067042F"/>
    <w:rsid w:val="00673CE9"/>
    <w:rsid w:val="0068509C"/>
    <w:rsid w:val="00691294"/>
    <w:rsid w:val="0069346D"/>
    <w:rsid w:val="006950F4"/>
    <w:rsid w:val="0069564D"/>
    <w:rsid w:val="00695790"/>
    <w:rsid w:val="006A156F"/>
    <w:rsid w:val="006A20C9"/>
    <w:rsid w:val="006B1115"/>
    <w:rsid w:val="006B1260"/>
    <w:rsid w:val="006B3AC5"/>
    <w:rsid w:val="006B3D49"/>
    <w:rsid w:val="006B64B0"/>
    <w:rsid w:val="006C6F00"/>
    <w:rsid w:val="006D0A34"/>
    <w:rsid w:val="006D70CC"/>
    <w:rsid w:val="006E0EEA"/>
    <w:rsid w:val="006E1B1F"/>
    <w:rsid w:val="006E222E"/>
    <w:rsid w:val="006E3B5E"/>
    <w:rsid w:val="006E78FD"/>
    <w:rsid w:val="006F1563"/>
    <w:rsid w:val="0070268D"/>
    <w:rsid w:val="0071247E"/>
    <w:rsid w:val="00712937"/>
    <w:rsid w:val="00715097"/>
    <w:rsid w:val="00717C99"/>
    <w:rsid w:val="00720FC2"/>
    <w:rsid w:val="00722C98"/>
    <w:rsid w:val="007272FD"/>
    <w:rsid w:val="00727535"/>
    <w:rsid w:val="00744944"/>
    <w:rsid w:val="00754101"/>
    <w:rsid w:val="007550A2"/>
    <w:rsid w:val="007616D2"/>
    <w:rsid w:val="007618A3"/>
    <w:rsid w:val="00766C76"/>
    <w:rsid w:val="0076774C"/>
    <w:rsid w:val="0077569D"/>
    <w:rsid w:val="00775CD4"/>
    <w:rsid w:val="0077727E"/>
    <w:rsid w:val="0079246A"/>
    <w:rsid w:val="00792D70"/>
    <w:rsid w:val="0079677B"/>
    <w:rsid w:val="007A099C"/>
    <w:rsid w:val="007B1BC7"/>
    <w:rsid w:val="007B6752"/>
    <w:rsid w:val="007B78DC"/>
    <w:rsid w:val="007D1B1D"/>
    <w:rsid w:val="007E00A3"/>
    <w:rsid w:val="007E1297"/>
    <w:rsid w:val="007E2630"/>
    <w:rsid w:val="007E2E48"/>
    <w:rsid w:val="007E738B"/>
    <w:rsid w:val="007F1A29"/>
    <w:rsid w:val="007F7F16"/>
    <w:rsid w:val="00801B08"/>
    <w:rsid w:val="00810377"/>
    <w:rsid w:val="00815BDD"/>
    <w:rsid w:val="00815D7A"/>
    <w:rsid w:val="00824810"/>
    <w:rsid w:val="00826684"/>
    <w:rsid w:val="0083343F"/>
    <w:rsid w:val="0083472C"/>
    <w:rsid w:val="00844095"/>
    <w:rsid w:val="00845545"/>
    <w:rsid w:val="00846196"/>
    <w:rsid w:val="00850F59"/>
    <w:rsid w:val="00852A30"/>
    <w:rsid w:val="00853232"/>
    <w:rsid w:val="00853576"/>
    <w:rsid w:val="008538E8"/>
    <w:rsid w:val="0085499B"/>
    <w:rsid w:val="00871653"/>
    <w:rsid w:val="00872B8E"/>
    <w:rsid w:val="00876EDD"/>
    <w:rsid w:val="00880BD5"/>
    <w:rsid w:val="0088179B"/>
    <w:rsid w:val="0088664A"/>
    <w:rsid w:val="00891119"/>
    <w:rsid w:val="008A4350"/>
    <w:rsid w:val="008B1236"/>
    <w:rsid w:val="008B4006"/>
    <w:rsid w:val="008B53E9"/>
    <w:rsid w:val="008B7D67"/>
    <w:rsid w:val="008C0092"/>
    <w:rsid w:val="008C178A"/>
    <w:rsid w:val="008C30F4"/>
    <w:rsid w:val="008C6363"/>
    <w:rsid w:val="008C707F"/>
    <w:rsid w:val="008E04D7"/>
    <w:rsid w:val="008E37D1"/>
    <w:rsid w:val="008E5194"/>
    <w:rsid w:val="008F008D"/>
    <w:rsid w:val="008F2393"/>
    <w:rsid w:val="00901468"/>
    <w:rsid w:val="00903915"/>
    <w:rsid w:val="00903A84"/>
    <w:rsid w:val="00915021"/>
    <w:rsid w:val="0091703C"/>
    <w:rsid w:val="0092046F"/>
    <w:rsid w:val="00923F75"/>
    <w:rsid w:val="009263AC"/>
    <w:rsid w:val="00930F43"/>
    <w:rsid w:val="00932A5A"/>
    <w:rsid w:val="00933B57"/>
    <w:rsid w:val="00934C17"/>
    <w:rsid w:val="0094097C"/>
    <w:rsid w:val="00942432"/>
    <w:rsid w:val="00942800"/>
    <w:rsid w:val="009510CF"/>
    <w:rsid w:val="009514A1"/>
    <w:rsid w:val="00955F5B"/>
    <w:rsid w:val="00964777"/>
    <w:rsid w:val="009657B3"/>
    <w:rsid w:val="009835EF"/>
    <w:rsid w:val="00984BD7"/>
    <w:rsid w:val="0098703A"/>
    <w:rsid w:val="00987A0C"/>
    <w:rsid w:val="00987F77"/>
    <w:rsid w:val="00993C99"/>
    <w:rsid w:val="009A41E4"/>
    <w:rsid w:val="009B448F"/>
    <w:rsid w:val="009C533C"/>
    <w:rsid w:val="009C6CBF"/>
    <w:rsid w:val="009D0D6E"/>
    <w:rsid w:val="009D3884"/>
    <w:rsid w:val="009E184B"/>
    <w:rsid w:val="009E3162"/>
    <w:rsid w:val="009E3A7A"/>
    <w:rsid w:val="009E4C23"/>
    <w:rsid w:val="009E620E"/>
    <w:rsid w:val="009E6515"/>
    <w:rsid w:val="009F37D2"/>
    <w:rsid w:val="00A0173E"/>
    <w:rsid w:val="00A032A8"/>
    <w:rsid w:val="00A06A60"/>
    <w:rsid w:val="00A15E21"/>
    <w:rsid w:val="00A204A6"/>
    <w:rsid w:val="00A269DB"/>
    <w:rsid w:val="00A34E81"/>
    <w:rsid w:val="00A47C87"/>
    <w:rsid w:val="00A50C41"/>
    <w:rsid w:val="00A51829"/>
    <w:rsid w:val="00A64992"/>
    <w:rsid w:val="00A65102"/>
    <w:rsid w:val="00A724EA"/>
    <w:rsid w:val="00A73D75"/>
    <w:rsid w:val="00A74526"/>
    <w:rsid w:val="00A74E02"/>
    <w:rsid w:val="00A922AE"/>
    <w:rsid w:val="00A93F07"/>
    <w:rsid w:val="00A94F28"/>
    <w:rsid w:val="00AA6790"/>
    <w:rsid w:val="00AB14EA"/>
    <w:rsid w:val="00AB1700"/>
    <w:rsid w:val="00AC77CA"/>
    <w:rsid w:val="00AD7402"/>
    <w:rsid w:val="00AE2D2C"/>
    <w:rsid w:val="00AF379A"/>
    <w:rsid w:val="00AF5FA6"/>
    <w:rsid w:val="00AF61CD"/>
    <w:rsid w:val="00AF75B8"/>
    <w:rsid w:val="00B003F2"/>
    <w:rsid w:val="00B00AD2"/>
    <w:rsid w:val="00B0303F"/>
    <w:rsid w:val="00B034F5"/>
    <w:rsid w:val="00B06AC1"/>
    <w:rsid w:val="00B10047"/>
    <w:rsid w:val="00B109B4"/>
    <w:rsid w:val="00B1325D"/>
    <w:rsid w:val="00B259E1"/>
    <w:rsid w:val="00B25F67"/>
    <w:rsid w:val="00B30E84"/>
    <w:rsid w:val="00B33A68"/>
    <w:rsid w:val="00B37207"/>
    <w:rsid w:val="00B40D99"/>
    <w:rsid w:val="00B41404"/>
    <w:rsid w:val="00B4470F"/>
    <w:rsid w:val="00B4698B"/>
    <w:rsid w:val="00B6405E"/>
    <w:rsid w:val="00B709E7"/>
    <w:rsid w:val="00B70FE1"/>
    <w:rsid w:val="00B77710"/>
    <w:rsid w:val="00BA41B5"/>
    <w:rsid w:val="00BA749A"/>
    <w:rsid w:val="00BB18B2"/>
    <w:rsid w:val="00BB3746"/>
    <w:rsid w:val="00BC0EEC"/>
    <w:rsid w:val="00BC2644"/>
    <w:rsid w:val="00BC48F1"/>
    <w:rsid w:val="00BC7271"/>
    <w:rsid w:val="00BD3083"/>
    <w:rsid w:val="00BE2AA6"/>
    <w:rsid w:val="00BE4302"/>
    <w:rsid w:val="00BF0D25"/>
    <w:rsid w:val="00BF0D95"/>
    <w:rsid w:val="00C01E53"/>
    <w:rsid w:val="00C0342A"/>
    <w:rsid w:val="00C13046"/>
    <w:rsid w:val="00C14519"/>
    <w:rsid w:val="00C1536A"/>
    <w:rsid w:val="00C1626B"/>
    <w:rsid w:val="00C220BF"/>
    <w:rsid w:val="00C221C2"/>
    <w:rsid w:val="00C30E59"/>
    <w:rsid w:val="00C34C46"/>
    <w:rsid w:val="00C35E24"/>
    <w:rsid w:val="00C440C8"/>
    <w:rsid w:val="00C51EAC"/>
    <w:rsid w:val="00C52AC3"/>
    <w:rsid w:val="00C53989"/>
    <w:rsid w:val="00C54206"/>
    <w:rsid w:val="00C56580"/>
    <w:rsid w:val="00C56D80"/>
    <w:rsid w:val="00C57CD5"/>
    <w:rsid w:val="00C61D15"/>
    <w:rsid w:val="00C62F14"/>
    <w:rsid w:val="00C645D4"/>
    <w:rsid w:val="00C66F83"/>
    <w:rsid w:val="00C67C7D"/>
    <w:rsid w:val="00C73143"/>
    <w:rsid w:val="00C777FE"/>
    <w:rsid w:val="00C879BB"/>
    <w:rsid w:val="00C925FF"/>
    <w:rsid w:val="00C95CEC"/>
    <w:rsid w:val="00C96F2A"/>
    <w:rsid w:val="00CA56F4"/>
    <w:rsid w:val="00CA5AE4"/>
    <w:rsid w:val="00CA6578"/>
    <w:rsid w:val="00CB023F"/>
    <w:rsid w:val="00CB5BC0"/>
    <w:rsid w:val="00CB6187"/>
    <w:rsid w:val="00CC57E6"/>
    <w:rsid w:val="00CD3B64"/>
    <w:rsid w:val="00CD409F"/>
    <w:rsid w:val="00CD6FF8"/>
    <w:rsid w:val="00CE2781"/>
    <w:rsid w:val="00CF743A"/>
    <w:rsid w:val="00D137B6"/>
    <w:rsid w:val="00D17708"/>
    <w:rsid w:val="00D226E1"/>
    <w:rsid w:val="00D2388A"/>
    <w:rsid w:val="00D24972"/>
    <w:rsid w:val="00D25419"/>
    <w:rsid w:val="00D324EF"/>
    <w:rsid w:val="00D42DB9"/>
    <w:rsid w:val="00D43BD1"/>
    <w:rsid w:val="00D45B1E"/>
    <w:rsid w:val="00D45EE2"/>
    <w:rsid w:val="00D534CE"/>
    <w:rsid w:val="00D542D9"/>
    <w:rsid w:val="00D75CAC"/>
    <w:rsid w:val="00D8094B"/>
    <w:rsid w:val="00D924D8"/>
    <w:rsid w:val="00D94652"/>
    <w:rsid w:val="00DA6567"/>
    <w:rsid w:val="00DB25E3"/>
    <w:rsid w:val="00DB34FA"/>
    <w:rsid w:val="00DB6E36"/>
    <w:rsid w:val="00DC1413"/>
    <w:rsid w:val="00DC4271"/>
    <w:rsid w:val="00DC5BA1"/>
    <w:rsid w:val="00DC5DE4"/>
    <w:rsid w:val="00DE064D"/>
    <w:rsid w:val="00DE1DA4"/>
    <w:rsid w:val="00DE7CF9"/>
    <w:rsid w:val="00DF4CAB"/>
    <w:rsid w:val="00E1191B"/>
    <w:rsid w:val="00E1210A"/>
    <w:rsid w:val="00E127A3"/>
    <w:rsid w:val="00E222E6"/>
    <w:rsid w:val="00E263B8"/>
    <w:rsid w:val="00E3754D"/>
    <w:rsid w:val="00E375F2"/>
    <w:rsid w:val="00E37E1F"/>
    <w:rsid w:val="00E5119E"/>
    <w:rsid w:val="00E52F20"/>
    <w:rsid w:val="00E61D1D"/>
    <w:rsid w:val="00E7060F"/>
    <w:rsid w:val="00E72225"/>
    <w:rsid w:val="00E72615"/>
    <w:rsid w:val="00E74F4B"/>
    <w:rsid w:val="00E75A44"/>
    <w:rsid w:val="00E76F56"/>
    <w:rsid w:val="00E83516"/>
    <w:rsid w:val="00E85B08"/>
    <w:rsid w:val="00E914BA"/>
    <w:rsid w:val="00E93467"/>
    <w:rsid w:val="00EA6360"/>
    <w:rsid w:val="00EB4FA1"/>
    <w:rsid w:val="00EB7520"/>
    <w:rsid w:val="00EB7C0A"/>
    <w:rsid w:val="00EC55A0"/>
    <w:rsid w:val="00ED6F37"/>
    <w:rsid w:val="00EE0436"/>
    <w:rsid w:val="00EE19AE"/>
    <w:rsid w:val="00EE336C"/>
    <w:rsid w:val="00EE57A8"/>
    <w:rsid w:val="00F049EC"/>
    <w:rsid w:val="00F24BE3"/>
    <w:rsid w:val="00F24ECA"/>
    <w:rsid w:val="00F44CEC"/>
    <w:rsid w:val="00F451F1"/>
    <w:rsid w:val="00F75327"/>
    <w:rsid w:val="00F76278"/>
    <w:rsid w:val="00F81C19"/>
    <w:rsid w:val="00F95BF4"/>
    <w:rsid w:val="00FA000A"/>
    <w:rsid w:val="00FA1672"/>
    <w:rsid w:val="00FA6A4A"/>
    <w:rsid w:val="00FB07B8"/>
    <w:rsid w:val="00FB3A4E"/>
    <w:rsid w:val="00FB5AD5"/>
    <w:rsid w:val="00FB5B95"/>
    <w:rsid w:val="00FB5C98"/>
    <w:rsid w:val="00FC50F6"/>
    <w:rsid w:val="00FD446B"/>
    <w:rsid w:val="00FE0E05"/>
    <w:rsid w:val="00FE4034"/>
    <w:rsid w:val="00FE470C"/>
    <w:rsid w:val="04E5CAD3"/>
    <w:rsid w:val="11FB7C6B"/>
    <w:rsid w:val="14517133"/>
    <w:rsid w:val="1F3BFD52"/>
    <w:rsid w:val="22A66F4D"/>
    <w:rsid w:val="2764E22F"/>
    <w:rsid w:val="2D636771"/>
    <w:rsid w:val="330256B7"/>
    <w:rsid w:val="3C4F0335"/>
    <w:rsid w:val="3DA1A5F8"/>
    <w:rsid w:val="3FB854A9"/>
    <w:rsid w:val="40EA82FC"/>
    <w:rsid w:val="49649502"/>
    <w:rsid w:val="4AA3CDA3"/>
    <w:rsid w:val="4E19BD2F"/>
    <w:rsid w:val="56F91BDE"/>
    <w:rsid w:val="5B2598A3"/>
    <w:rsid w:val="5C925141"/>
    <w:rsid w:val="5F007832"/>
    <w:rsid w:val="62B93438"/>
    <w:rsid w:val="68DD04FB"/>
    <w:rsid w:val="6E9D2664"/>
    <w:rsid w:val="737F82D4"/>
    <w:rsid w:val="74927305"/>
    <w:rsid w:val="757C5BD0"/>
    <w:rsid w:val="7EF082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9CE36A"/>
  <w15:chartTrackingRefBased/>
  <w15:docId w15:val="{3FB1FC7B-9C06-4DFF-8F40-9DB4D4614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4CA4"/>
    <w:pPr>
      <w:spacing w:line="276" w:lineRule="auto"/>
    </w:pPr>
    <w:rPr>
      <w:rFonts w:ascii="Arial" w:hAnsi="Arial"/>
      <w:sz w:val="24"/>
    </w:rPr>
  </w:style>
  <w:style w:type="paragraph" w:styleId="Heading1">
    <w:name w:val="heading 1"/>
    <w:basedOn w:val="Normal"/>
    <w:next w:val="Normal"/>
    <w:link w:val="Heading1Char"/>
    <w:uiPriority w:val="9"/>
    <w:qFormat/>
    <w:rsid w:val="00846196"/>
    <w:pPr>
      <w:keepLines/>
      <w:widowControl w:val="0"/>
      <w:pBdr>
        <w:top w:val="single" w:sz="24" w:space="1" w:color="941651"/>
        <w:left w:val="single" w:sz="24" w:space="4" w:color="941651"/>
        <w:bottom w:val="single" w:sz="24" w:space="1" w:color="941651"/>
        <w:right w:val="single" w:sz="24" w:space="4" w:color="941651"/>
      </w:pBdr>
      <w:shd w:val="clear" w:color="auto" w:fill="941651"/>
      <w:spacing w:before="240" w:after="0"/>
      <w:outlineLvl w:val="0"/>
    </w:pPr>
    <w:rPr>
      <w:rFonts w:asciiTheme="majorHAnsi" w:eastAsiaTheme="majorEastAsia" w:hAnsiTheme="majorHAnsi" w:cstheme="majorBidi"/>
      <w:b/>
      <w:color w:val="FFFFFF" w:themeColor="background1"/>
      <w:spacing w:val="-10"/>
      <w:sz w:val="40"/>
      <w:szCs w:val="32"/>
    </w:rPr>
  </w:style>
  <w:style w:type="paragraph" w:styleId="Heading2">
    <w:name w:val="heading 2"/>
    <w:basedOn w:val="Normal"/>
    <w:next w:val="Normal"/>
    <w:link w:val="Heading2Char"/>
    <w:uiPriority w:val="9"/>
    <w:unhideWhenUsed/>
    <w:qFormat/>
    <w:rsid w:val="00FE470C"/>
    <w:pPr>
      <w:keepLines/>
      <w:widowControl w:val="0"/>
      <w:pBdr>
        <w:top w:val="single" w:sz="8" w:space="1" w:color="941651"/>
      </w:pBdr>
      <w:spacing w:before="40" w:after="0"/>
      <w:outlineLvl w:val="1"/>
    </w:pPr>
    <w:rPr>
      <w:rFonts w:eastAsiaTheme="majorEastAsia" w:cstheme="majorBidi"/>
      <w:color w:val="941651"/>
      <w:sz w:val="28"/>
      <w:szCs w:val="26"/>
    </w:rPr>
  </w:style>
  <w:style w:type="paragraph" w:styleId="Heading3">
    <w:name w:val="heading 3"/>
    <w:basedOn w:val="Normal"/>
    <w:next w:val="Normal"/>
    <w:link w:val="Heading3Char"/>
    <w:uiPriority w:val="9"/>
    <w:unhideWhenUsed/>
    <w:qFormat/>
    <w:rsid w:val="00427948"/>
    <w:pPr>
      <w:keepLines/>
      <w:widowControl w:val="0"/>
      <w:spacing w:before="40" w:after="0"/>
      <w:outlineLvl w:val="2"/>
    </w:pPr>
    <w:rPr>
      <w:rFonts w:eastAsiaTheme="majorEastAsia" w:cstheme="majorBidi"/>
      <w:i/>
      <w:color w:val="2F4E6D" w:themeColor="accent5"/>
      <w:sz w:val="28"/>
      <w:szCs w:val="24"/>
    </w:rPr>
  </w:style>
  <w:style w:type="paragraph" w:styleId="Heading4">
    <w:name w:val="heading 4"/>
    <w:basedOn w:val="Normal"/>
    <w:next w:val="Normal"/>
    <w:link w:val="Heading4Char"/>
    <w:uiPriority w:val="9"/>
    <w:unhideWhenUsed/>
    <w:qFormat/>
    <w:rsid w:val="00427948"/>
    <w:pPr>
      <w:keepLines/>
      <w:widowControl w:val="0"/>
      <w:spacing w:before="40" w:after="0"/>
      <w:outlineLvl w:val="3"/>
    </w:pPr>
    <w:rPr>
      <w:rFonts w:eastAsiaTheme="majorEastAsia" w:cstheme="majorBidi"/>
      <w:i/>
      <w:iCs/>
      <w:color w:val="2F4E6D" w:themeColor="accent5"/>
    </w:rPr>
  </w:style>
  <w:style w:type="paragraph" w:styleId="Heading5">
    <w:name w:val="heading 5"/>
    <w:basedOn w:val="Normal"/>
    <w:next w:val="Normal"/>
    <w:link w:val="Heading5Char"/>
    <w:uiPriority w:val="9"/>
    <w:unhideWhenUsed/>
    <w:qFormat/>
    <w:rsid w:val="00660701"/>
    <w:pPr>
      <w:keepNext/>
      <w:keepLines/>
      <w:spacing w:before="40"/>
      <w:outlineLvl w:val="4"/>
    </w:pPr>
    <w:rPr>
      <w:rFonts w:eastAsiaTheme="majorEastAsia" w:cstheme="majorBidi"/>
      <w:color w:val="283375" w:themeColor="text2"/>
    </w:rPr>
  </w:style>
  <w:style w:type="paragraph" w:styleId="Heading6">
    <w:name w:val="heading 6"/>
    <w:basedOn w:val="Normal"/>
    <w:next w:val="Normal"/>
    <w:link w:val="Heading6Char"/>
    <w:uiPriority w:val="9"/>
    <w:unhideWhenUsed/>
    <w:rsid w:val="00E83516"/>
    <w:pPr>
      <w:keepNext/>
      <w:keepLines/>
      <w:spacing w:before="40"/>
      <w:outlineLvl w:val="5"/>
    </w:pPr>
    <w:rPr>
      <w:rFonts w:eastAsiaTheme="majorEastAsia" w:cstheme="majorBidi"/>
      <w:i/>
      <w:color w:val="283375" w:themeColor="text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62361"/>
    <w:pPr>
      <w:spacing w:before="100" w:beforeAutospacing="1" w:after="100" w:afterAutospacing="1"/>
    </w:pPr>
    <w:rPr>
      <w:rFonts w:ascii="Times New Roman" w:eastAsia="Times New Roman" w:hAnsi="Times New Roman" w:cs="Times New Roman"/>
      <w:szCs w:val="24"/>
    </w:rPr>
  </w:style>
  <w:style w:type="character" w:customStyle="1" w:styleId="normaltextrun">
    <w:name w:val="normaltextrun"/>
    <w:basedOn w:val="DefaultParagraphFont"/>
    <w:rsid w:val="00462361"/>
  </w:style>
  <w:style w:type="character" w:customStyle="1" w:styleId="eop">
    <w:name w:val="eop"/>
    <w:basedOn w:val="DefaultParagraphFont"/>
    <w:rsid w:val="00462361"/>
  </w:style>
  <w:style w:type="table" w:styleId="TableGrid">
    <w:name w:val="Table Grid"/>
    <w:basedOn w:val="TableNormal"/>
    <w:uiPriority w:val="39"/>
    <w:rsid w:val="004623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41404"/>
    <w:pPr>
      <w:ind w:left="720"/>
      <w:contextualSpacing/>
    </w:pPr>
  </w:style>
  <w:style w:type="paragraph" w:styleId="Title">
    <w:name w:val="Title"/>
    <w:basedOn w:val="Normal"/>
    <w:next w:val="Normal"/>
    <w:link w:val="TitleChar"/>
    <w:uiPriority w:val="10"/>
    <w:rsid w:val="002767CC"/>
    <w:pPr>
      <w:contextualSpacing/>
    </w:pPr>
    <w:rPr>
      <w:rFonts w:eastAsiaTheme="majorEastAsia" w:cstheme="majorBidi"/>
      <w:color w:val="2F4E6D"/>
      <w:spacing w:val="-10"/>
      <w:kern w:val="28"/>
      <w:sz w:val="40"/>
      <w:szCs w:val="56"/>
    </w:rPr>
  </w:style>
  <w:style w:type="character" w:customStyle="1" w:styleId="TitleChar">
    <w:name w:val="Title Char"/>
    <w:basedOn w:val="DefaultParagraphFont"/>
    <w:link w:val="Title"/>
    <w:uiPriority w:val="10"/>
    <w:rsid w:val="002767CC"/>
    <w:rPr>
      <w:rFonts w:ascii="Arial" w:eastAsiaTheme="majorEastAsia" w:hAnsi="Arial" w:cstheme="majorBidi"/>
      <w:color w:val="2F4E6D"/>
      <w:spacing w:val="-10"/>
      <w:kern w:val="28"/>
      <w:sz w:val="40"/>
      <w:szCs w:val="56"/>
    </w:rPr>
  </w:style>
  <w:style w:type="paragraph" w:styleId="Subtitle">
    <w:name w:val="Subtitle"/>
    <w:basedOn w:val="Normal"/>
    <w:next w:val="Normal"/>
    <w:link w:val="SubtitleChar"/>
    <w:uiPriority w:val="11"/>
    <w:qFormat/>
    <w:rsid w:val="0085499B"/>
    <w:pPr>
      <w:numPr>
        <w:ilvl w:val="1"/>
      </w:numPr>
    </w:pPr>
    <w:rPr>
      <w:rFonts w:eastAsiaTheme="minorEastAsia"/>
      <w:color w:val="404040" w:themeColor="text1" w:themeTint="BF"/>
      <w:spacing w:val="15"/>
    </w:rPr>
  </w:style>
  <w:style w:type="character" w:customStyle="1" w:styleId="SubtitleChar">
    <w:name w:val="Subtitle Char"/>
    <w:basedOn w:val="DefaultParagraphFont"/>
    <w:link w:val="Subtitle"/>
    <w:uiPriority w:val="11"/>
    <w:rsid w:val="0085499B"/>
    <w:rPr>
      <w:rFonts w:ascii="Arial" w:eastAsiaTheme="minorEastAsia" w:hAnsi="Arial"/>
      <w:color w:val="404040" w:themeColor="text1" w:themeTint="BF"/>
      <w:spacing w:val="15"/>
      <w:sz w:val="24"/>
    </w:rPr>
  </w:style>
  <w:style w:type="paragraph" w:styleId="Header">
    <w:name w:val="header"/>
    <w:basedOn w:val="Normal"/>
    <w:link w:val="HeaderChar"/>
    <w:uiPriority w:val="99"/>
    <w:unhideWhenUsed/>
    <w:qFormat/>
    <w:rsid w:val="00F451F1"/>
    <w:pPr>
      <w:tabs>
        <w:tab w:val="center" w:pos="4680"/>
        <w:tab w:val="right" w:pos="9360"/>
      </w:tabs>
      <w:jc w:val="right"/>
    </w:pPr>
    <w:rPr>
      <w:sz w:val="20"/>
    </w:rPr>
  </w:style>
  <w:style w:type="character" w:customStyle="1" w:styleId="HeaderChar">
    <w:name w:val="Header Char"/>
    <w:basedOn w:val="DefaultParagraphFont"/>
    <w:link w:val="Header"/>
    <w:uiPriority w:val="99"/>
    <w:rsid w:val="00F451F1"/>
    <w:rPr>
      <w:rFonts w:ascii="Arial" w:hAnsi="Arial"/>
      <w:sz w:val="20"/>
    </w:rPr>
  </w:style>
  <w:style w:type="paragraph" w:styleId="Footer">
    <w:name w:val="footer"/>
    <w:basedOn w:val="Normal"/>
    <w:link w:val="FooterChar"/>
    <w:uiPriority w:val="99"/>
    <w:unhideWhenUsed/>
    <w:qFormat/>
    <w:rsid w:val="002F4AAF"/>
    <w:pPr>
      <w:autoSpaceDE w:val="0"/>
      <w:autoSpaceDN w:val="0"/>
      <w:adjustRightInd w:val="0"/>
    </w:pPr>
    <w:rPr>
      <w:rFonts w:cs="Arial"/>
      <w:sz w:val="20"/>
      <w:szCs w:val="16"/>
    </w:rPr>
  </w:style>
  <w:style w:type="character" w:customStyle="1" w:styleId="FooterChar">
    <w:name w:val="Footer Char"/>
    <w:basedOn w:val="DefaultParagraphFont"/>
    <w:link w:val="Footer"/>
    <w:uiPriority w:val="99"/>
    <w:rsid w:val="002F4AAF"/>
    <w:rPr>
      <w:rFonts w:ascii="Arial" w:hAnsi="Arial" w:cs="Arial"/>
      <w:sz w:val="20"/>
      <w:szCs w:val="16"/>
    </w:rPr>
  </w:style>
  <w:style w:type="character" w:customStyle="1" w:styleId="Heading1Char">
    <w:name w:val="Heading 1 Char"/>
    <w:basedOn w:val="DefaultParagraphFont"/>
    <w:link w:val="Heading1"/>
    <w:uiPriority w:val="9"/>
    <w:rsid w:val="00846196"/>
    <w:rPr>
      <w:rFonts w:asciiTheme="majorHAnsi" w:eastAsiaTheme="majorEastAsia" w:hAnsiTheme="majorHAnsi" w:cstheme="majorBidi"/>
      <w:b/>
      <w:color w:val="FFFFFF" w:themeColor="background1"/>
      <w:spacing w:val="-10"/>
      <w:sz w:val="40"/>
      <w:szCs w:val="32"/>
      <w:shd w:val="clear" w:color="auto" w:fill="941651"/>
    </w:rPr>
  </w:style>
  <w:style w:type="character" w:customStyle="1" w:styleId="Heading2Char">
    <w:name w:val="Heading 2 Char"/>
    <w:basedOn w:val="DefaultParagraphFont"/>
    <w:link w:val="Heading2"/>
    <w:uiPriority w:val="9"/>
    <w:rsid w:val="00FE470C"/>
    <w:rPr>
      <w:rFonts w:ascii="Arial" w:eastAsiaTheme="majorEastAsia" w:hAnsi="Arial" w:cstheme="majorBidi"/>
      <w:color w:val="941651"/>
      <w:sz w:val="28"/>
      <w:szCs w:val="26"/>
    </w:rPr>
  </w:style>
  <w:style w:type="character" w:customStyle="1" w:styleId="Heading3Char">
    <w:name w:val="Heading 3 Char"/>
    <w:basedOn w:val="DefaultParagraphFont"/>
    <w:link w:val="Heading3"/>
    <w:uiPriority w:val="9"/>
    <w:rsid w:val="00427948"/>
    <w:rPr>
      <w:rFonts w:ascii="Arial" w:eastAsiaTheme="majorEastAsia" w:hAnsi="Arial" w:cstheme="majorBidi"/>
      <w:i/>
      <w:color w:val="2F4E6D" w:themeColor="accent5"/>
      <w:sz w:val="28"/>
      <w:szCs w:val="24"/>
    </w:rPr>
  </w:style>
  <w:style w:type="character" w:customStyle="1" w:styleId="Heading4Char">
    <w:name w:val="Heading 4 Char"/>
    <w:basedOn w:val="DefaultParagraphFont"/>
    <w:link w:val="Heading4"/>
    <w:uiPriority w:val="9"/>
    <w:rsid w:val="00427948"/>
    <w:rPr>
      <w:rFonts w:ascii="Arial" w:eastAsiaTheme="majorEastAsia" w:hAnsi="Arial" w:cstheme="majorBidi"/>
      <w:i/>
      <w:iCs/>
      <w:color w:val="2F4E6D" w:themeColor="accent5"/>
      <w:sz w:val="24"/>
    </w:rPr>
  </w:style>
  <w:style w:type="character" w:styleId="IntenseEmphasis">
    <w:name w:val="Intense Emphasis"/>
    <w:basedOn w:val="DefaultParagraphFont"/>
    <w:uiPriority w:val="21"/>
    <w:rsid w:val="00727535"/>
    <w:rPr>
      <w:i/>
      <w:iCs/>
      <w:color w:val="2F4E6D"/>
    </w:rPr>
  </w:style>
  <w:style w:type="paragraph" w:styleId="IntenseQuote">
    <w:name w:val="Intense Quote"/>
    <w:basedOn w:val="Normal"/>
    <w:next w:val="Normal"/>
    <w:link w:val="IntenseQuoteChar"/>
    <w:uiPriority w:val="30"/>
    <w:rsid w:val="00727535"/>
    <w:pPr>
      <w:pBdr>
        <w:top w:val="single" w:sz="4" w:space="10" w:color="37B34A" w:themeColor="accent1"/>
        <w:bottom w:val="single" w:sz="4" w:space="10" w:color="37B34A" w:themeColor="accent1"/>
      </w:pBdr>
      <w:spacing w:before="360" w:after="360"/>
      <w:ind w:left="864" w:right="864"/>
      <w:jc w:val="center"/>
    </w:pPr>
    <w:rPr>
      <w:i/>
      <w:iCs/>
      <w:color w:val="2F4E6D"/>
    </w:rPr>
  </w:style>
  <w:style w:type="character" w:customStyle="1" w:styleId="IntenseQuoteChar">
    <w:name w:val="Intense Quote Char"/>
    <w:basedOn w:val="DefaultParagraphFont"/>
    <w:link w:val="IntenseQuote"/>
    <w:uiPriority w:val="30"/>
    <w:rsid w:val="00727535"/>
    <w:rPr>
      <w:rFonts w:ascii="Arial" w:hAnsi="Arial"/>
      <w:i/>
      <w:iCs/>
      <w:color w:val="2F4E6D"/>
      <w:sz w:val="24"/>
    </w:rPr>
  </w:style>
  <w:style w:type="character" w:styleId="IntenseReference">
    <w:name w:val="Intense Reference"/>
    <w:basedOn w:val="DefaultParagraphFont"/>
    <w:uiPriority w:val="32"/>
    <w:rsid w:val="00727535"/>
    <w:rPr>
      <w:b/>
      <w:bCs/>
      <w:smallCaps/>
      <w:color w:val="2F4E6D"/>
      <w:spacing w:val="5"/>
    </w:rPr>
  </w:style>
  <w:style w:type="character" w:customStyle="1" w:styleId="Heading5Char">
    <w:name w:val="Heading 5 Char"/>
    <w:basedOn w:val="DefaultParagraphFont"/>
    <w:link w:val="Heading5"/>
    <w:uiPriority w:val="9"/>
    <w:rsid w:val="00660701"/>
    <w:rPr>
      <w:rFonts w:ascii="Arial" w:eastAsiaTheme="majorEastAsia" w:hAnsi="Arial" w:cstheme="majorBidi"/>
      <w:color w:val="283375" w:themeColor="text2"/>
      <w:sz w:val="24"/>
    </w:rPr>
  </w:style>
  <w:style w:type="paragraph" w:customStyle="1" w:styleId="TableTitle">
    <w:name w:val="Table Title"/>
    <w:basedOn w:val="Heading1"/>
    <w:qFormat/>
    <w:rsid w:val="008B53E9"/>
    <w:pPr>
      <w:spacing w:before="160"/>
    </w:pPr>
    <w:rPr>
      <w:rFonts w:cs="Times New Roman (Headings CS)"/>
      <w:b w:val="0"/>
      <w:spacing w:val="0"/>
      <w:sz w:val="24"/>
    </w:rPr>
  </w:style>
  <w:style w:type="character" w:customStyle="1" w:styleId="Heading6Char">
    <w:name w:val="Heading 6 Char"/>
    <w:basedOn w:val="DefaultParagraphFont"/>
    <w:link w:val="Heading6"/>
    <w:uiPriority w:val="9"/>
    <w:rsid w:val="00E83516"/>
    <w:rPr>
      <w:rFonts w:ascii="Arial" w:eastAsiaTheme="majorEastAsia" w:hAnsi="Arial" w:cstheme="majorBidi"/>
      <w:i/>
      <w:color w:val="283375" w:themeColor="text2"/>
      <w:sz w:val="24"/>
    </w:rPr>
  </w:style>
  <w:style w:type="character" w:styleId="CommentReference">
    <w:name w:val="annotation reference"/>
    <w:basedOn w:val="DefaultParagraphFont"/>
    <w:uiPriority w:val="99"/>
    <w:semiHidden/>
    <w:unhideWhenUsed/>
    <w:rsid w:val="00B109B4"/>
    <w:rPr>
      <w:sz w:val="16"/>
      <w:szCs w:val="16"/>
    </w:rPr>
  </w:style>
  <w:style w:type="paragraph" w:styleId="CommentText">
    <w:name w:val="annotation text"/>
    <w:basedOn w:val="Normal"/>
    <w:link w:val="CommentTextChar"/>
    <w:uiPriority w:val="99"/>
    <w:unhideWhenUsed/>
    <w:rsid w:val="00B109B4"/>
    <w:rPr>
      <w:sz w:val="20"/>
      <w:szCs w:val="20"/>
    </w:rPr>
  </w:style>
  <w:style w:type="character" w:customStyle="1" w:styleId="CommentTextChar">
    <w:name w:val="Comment Text Char"/>
    <w:basedOn w:val="DefaultParagraphFont"/>
    <w:link w:val="CommentText"/>
    <w:uiPriority w:val="99"/>
    <w:rsid w:val="00B109B4"/>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109B4"/>
    <w:rPr>
      <w:b/>
      <w:bCs/>
    </w:rPr>
  </w:style>
  <w:style w:type="character" w:customStyle="1" w:styleId="CommentSubjectChar">
    <w:name w:val="Comment Subject Char"/>
    <w:basedOn w:val="CommentTextChar"/>
    <w:link w:val="CommentSubject"/>
    <w:uiPriority w:val="99"/>
    <w:semiHidden/>
    <w:rsid w:val="00B109B4"/>
    <w:rPr>
      <w:rFonts w:ascii="Arial" w:hAnsi="Arial"/>
      <w:b/>
      <w:bCs/>
      <w:sz w:val="20"/>
      <w:szCs w:val="20"/>
    </w:rPr>
  </w:style>
  <w:style w:type="character" w:styleId="Mention">
    <w:name w:val="Mention"/>
    <w:basedOn w:val="DefaultParagraphFont"/>
    <w:uiPriority w:val="99"/>
    <w:unhideWhenUsed/>
    <w:rsid w:val="00B109B4"/>
    <w:rPr>
      <w:color w:val="2B579A"/>
      <w:shd w:val="clear" w:color="auto" w:fill="E1DFDD"/>
    </w:rPr>
  </w:style>
  <w:style w:type="table" w:styleId="ListTable3-Accent5">
    <w:name w:val="List Table 3 Accent 5"/>
    <w:basedOn w:val="TableNormal"/>
    <w:uiPriority w:val="48"/>
    <w:rsid w:val="0052037A"/>
    <w:pPr>
      <w:spacing w:after="0" w:line="240" w:lineRule="auto"/>
    </w:pPr>
    <w:tblPr>
      <w:tblStyleRowBandSize w:val="1"/>
      <w:tblStyleColBandSize w:val="1"/>
      <w:tblBorders>
        <w:top w:val="single" w:sz="4" w:space="0" w:color="2F4E6D" w:themeColor="accent5"/>
        <w:left w:val="single" w:sz="4" w:space="0" w:color="2F4E6D" w:themeColor="accent5"/>
        <w:bottom w:val="single" w:sz="4" w:space="0" w:color="2F4E6D" w:themeColor="accent5"/>
        <w:right w:val="single" w:sz="4" w:space="0" w:color="2F4E6D" w:themeColor="accent5"/>
      </w:tblBorders>
    </w:tblPr>
    <w:tblStylePr w:type="firstRow">
      <w:rPr>
        <w:b/>
        <w:bCs/>
        <w:color w:val="FFFFFF" w:themeColor="background1"/>
      </w:rPr>
      <w:tblPr/>
      <w:tcPr>
        <w:shd w:val="clear" w:color="auto" w:fill="2F4E6D" w:themeFill="accent5"/>
      </w:tcPr>
    </w:tblStylePr>
    <w:tblStylePr w:type="lastRow">
      <w:rPr>
        <w:b/>
        <w:bCs/>
      </w:rPr>
      <w:tblPr/>
      <w:tcPr>
        <w:tcBorders>
          <w:top w:val="double" w:sz="4" w:space="0" w:color="2F4E6D"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F4E6D" w:themeColor="accent5"/>
          <w:right w:val="single" w:sz="4" w:space="0" w:color="2F4E6D" w:themeColor="accent5"/>
        </w:tcBorders>
      </w:tcPr>
    </w:tblStylePr>
    <w:tblStylePr w:type="band1Horz">
      <w:tblPr/>
      <w:tcPr>
        <w:tcBorders>
          <w:top w:val="single" w:sz="4" w:space="0" w:color="2F4E6D" w:themeColor="accent5"/>
          <w:bottom w:val="single" w:sz="4" w:space="0" w:color="2F4E6D"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F4E6D" w:themeColor="accent5"/>
          <w:left w:val="nil"/>
        </w:tcBorders>
      </w:tcPr>
    </w:tblStylePr>
    <w:tblStylePr w:type="swCell">
      <w:tblPr/>
      <w:tcPr>
        <w:tcBorders>
          <w:top w:val="double" w:sz="4" w:space="0" w:color="2F4E6D" w:themeColor="accent5"/>
          <w:right w:val="nil"/>
        </w:tcBorders>
      </w:tcPr>
    </w:tblStylePr>
  </w:style>
  <w:style w:type="paragraph" w:customStyle="1" w:styleId="TableParagraph">
    <w:name w:val="Table Paragraph"/>
    <w:basedOn w:val="Normal"/>
    <w:uiPriority w:val="1"/>
    <w:qFormat/>
    <w:rsid w:val="00BA749A"/>
    <w:pPr>
      <w:widowControl w:val="0"/>
      <w:autoSpaceDE w:val="0"/>
      <w:autoSpaceDN w:val="0"/>
      <w:spacing w:after="240" w:line="240" w:lineRule="auto"/>
    </w:pPr>
    <w:rPr>
      <w:rFonts w:eastAsia="Times New Roman" w:cs="Arial"/>
    </w:rPr>
  </w:style>
  <w:style w:type="character" w:styleId="Hyperlink">
    <w:name w:val="Hyperlink"/>
    <w:basedOn w:val="DefaultParagraphFont"/>
    <w:uiPriority w:val="99"/>
    <w:unhideWhenUsed/>
    <w:rsid w:val="00121BCA"/>
    <w:rPr>
      <w:color w:val="283375" w:themeColor="hyperlink"/>
      <w:u w:val="single"/>
    </w:rPr>
  </w:style>
  <w:style w:type="character" w:styleId="UnresolvedMention">
    <w:name w:val="Unresolved Mention"/>
    <w:basedOn w:val="DefaultParagraphFont"/>
    <w:uiPriority w:val="99"/>
    <w:semiHidden/>
    <w:unhideWhenUsed/>
    <w:rsid w:val="00F24E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4494533">
      <w:bodyDiv w:val="1"/>
      <w:marLeft w:val="0"/>
      <w:marRight w:val="0"/>
      <w:marTop w:val="0"/>
      <w:marBottom w:val="0"/>
      <w:divBdr>
        <w:top w:val="none" w:sz="0" w:space="0" w:color="auto"/>
        <w:left w:val="none" w:sz="0" w:space="0" w:color="auto"/>
        <w:bottom w:val="none" w:sz="0" w:space="0" w:color="auto"/>
        <w:right w:val="none" w:sz="0" w:space="0" w:color="auto"/>
      </w:divBdr>
      <w:divsChild>
        <w:div w:id="1944873873">
          <w:marLeft w:val="0"/>
          <w:marRight w:val="0"/>
          <w:marTop w:val="0"/>
          <w:marBottom w:val="0"/>
          <w:divBdr>
            <w:top w:val="none" w:sz="0" w:space="0" w:color="auto"/>
            <w:left w:val="none" w:sz="0" w:space="0" w:color="auto"/>
            <w:bottom w:val="none" w:sz="0" w:space="0" w:color="auto"/>
            <w:right w:val="none" w:sz="0" w:space="0" w:color="auto"/>
          </w:divBdr>
          <w:divsChild>
            <w:div w:id="1828396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637235">
      <w:bodyDiv w:val="1"/>
      <w:marLeft w:val="0"/>
      <w:marRight w:val="0"/>
      <w:marTop w:val="0"/>
      <w:marBottom w:val="0"/>
      <w:divBdr>
        <w:top w:val="none" w:sz="0" w:space="0" w:color="auto"/>
        <w:left w:val="none" w:sz="0" w:space="0" w:color="auto"/>
        <w:bottom w:val="none" w:sz="0" w:space="0" w:color="auto"/>
        <w:right w:val="none" w:sz="0" w:space="0" w:color="auto"/>
      </w:divBdr>
      <w:divsChild>
        <w:div w:id="34936657">
          <w:marLeft w:val="0"/>
          <w:marRight w:val="0"/>
          <w:marTop w:val="0"/>
          <w:marBottom w:val="0"/>
          <w:divBdr>
            <w:top w:val="none" w:sz="0" w:space="0" w:color="auto"/>
            <w:left w:val="none" w:sz="0" w:space="0" w:color="auto"/>
            <w:bottom w:val="none" w:sz="0" w:space="0" w:color="auto"/>
            <w:right w:val="none" w:sz="0" w:space="0" w:color="auto"/>
          </w:divBdr>
          <w:divsChild>
            <w:div w:id="481627257">
              <w:marLeft w:val="0"/>
              <w:marRight w:val="0"/>
              <w:marTop w:val="0"/>
              <w:marBottom w:val="0"/>
              <w:divBdr>
                <w:top w:val="none" w:sz="0" w:space="0" w:color="auto"/>
                <w:left w:val="none" w:sz="0" w:space="0" w:color="auto"/>
                <w:bottom w:val="none" w:sz="0" w:space="0" w:color="auto"/>
                <w:right w:val="none" w:sz="0" w:space="0" w:color="auto"/>
              </w:divBdr>
            </w:div>
            <w:div w:id="574436528">
              <w:marLeft w:val="0"/>
              <w:marRight w:val="0"/>
              <w:marTop w:val="0"/>
              <w:marBottom w:val="0"/>
              <w:divBdr>
                <w:top w:val="none" w:sz="0" w:space="0" w:color="auto"/>
                <w:left w:val="none" w:sz="0" w:space="0" w:color="auto"/>
                <w:bottom w:val="none" w:sz="0" w:space="0" w:color="auto"/>
                <w:right w:val="none" w:sz="0" w:space="0" w:color="auto"/>
              </w:divBdr>
            </w:div>
          </w:divsChild>
        </w:div>
        <w:div w:id="40637183">
          <w:marLeft w:val="0"/>
          <w:marRight w:val="0"/>
          <w:marTop w:val="0"/>
          <w:marBottom w:val="0"/>
          <w:divBdr>
            <w:top w:val="none" w:sz="0" w:space="0" w:color="auto"/>
            <w:left w:val="none" w:sz="0" w:space="0" w:color="auto"/>
            <w:bottom w:val="none" w:sz="0" w:space="0" w:color="auto"/>
            <w:right w:val="none" w:sz="0" w:space="0" w:color="auto"/>
          </w:divBdr>
          <w:divsChild>
            <w:div w:id="693576136">
              <w:marLeft w:val="0"/>
              <w:marRight w:val="0"/>
              <w:marTop w:val="0"/>
              <w:marBottom w:val="0"/>
              <w:divBdr>
                <w:top w:val="none" w:sz="0" w:space="0" w:color="auto"/>
                <w:left w:val="none" w:sz="0" w:space="0" w:color="auto"/>
                <w:bottom w:val="none" w:sz="0" w:space="0" w:color="auto"/>
                <w:right w:val="none" w:sz="0" w:space="0" w:color="auto"/>
              </w:divBdr>
            </w:div>
          </w:divsChild>
        </w:div>
        <w:div w:id="263657240">
          <w:marLeft w:val="0"/>
          <w:marRight w:val="0"/>
          <w:marTop w:val="0"/>
          <w:marBottom w:val="0"/>
          <w:divBdr>
            <w:top w:val="none" w:sz="0" w:space="0" w:color="auto"/>
            <w:left w:val="none" w:sz="0" w:space="0" w:color="auto"/>
            <w:bottom w:val="none" w:sz="0" w:space="0" w:color="auto"/>
            <w:right w:val="none" w:sz="0" w:space="0" w:color="auto"/>
          </w:divBdr>
          <w:divsChild>
            <w:div w:id="1399207073">
              <w:marLeft w:val="0"/>
              <w:marRight w:val="0"/>
              <w:marTop w:val="0"/>
              <w:marBottom w:val="0"/>
              <w:divBdr>
                <w:top w:val="none" w:sz="0" w:space="0" w:color="auto"/>
                <w:left w:val="none" w:sz="0" w:space="0" w:color="auto"/>
                <w:bottom w:val="none" w:sz="0" w:space="0" w:color="auto"/>
                <w:right w:val="none" w:sz="0" w:space="0" w:color="auto"/>
              </w:divBdr>
            </w:div>
          </w:divsChild>
        </w:div>
        <w:div w:id="277372067">
          <w:marLeft w:val="0"/>
          <w:marRight w:val="0"/>
          <w:marTop w:val="0"/>
          <w:marBottom w:val="0"/>
          <w:divBdr>
            <w:top w:val="none" w:sz="0" w:space="0" w:color="auto"/>
            <w:left w:val="none" w:sz="0" w:space="0" w:color="auto"/>
            <w:bottom w:val="none" w:sz="0" w:space="0" w:color="auto"/>
            <w:right w:val="none" w:sz="0" w:space="0" w:color="auto"/>
          </w:divBdr>
          <w:divsChild>
            <w:div w:id="211506919">
              <w:marLeft w:val="0"/>
              <w:marRight w:val="0"/>
              <w:marTop w:val="0"/>
              <w:marBottom w:val="0"/>
              <w:divBdr>
                <w:top w:val="none" w:sz="0" w:space="0" w:color="auto"/>
                <w:left w:val="none" w:sz="0" w:space="0" w:color="auto"/>
                <w:bottom w:val="none" w:sz="0" w:space="0" w:color="auto"/>
                <w:right w:val="none" w:sz="0" w:space="0" w:color="auto"/>
              </w:divBdr>
            </w:div>
          </w:divsChild>
        </w:div>
        <w:div w:id="376318126">
          <w:marLeft w:val="0"/>
          <w:marRight w:val="0"/>
          <w:marTop w:val="0"/>
          <w:marBottom w:val="0"/>
          <w:divBdr>
            <w:top w:val="none" w:sz="0" w:space="0" w:color="auto"/>
            <w:left w:val="none" w:sz="0" w:space="0" w:color="auto"/>
            <w:bottom w:val="none" w:sz="0" w:space="0" w:color="auto"/>
            <w:right w:val="none" w:sz="0" w:space="0" w:color="auto"/>
          </w:divBdr>
          <w:divsChild>
            <w:div w:id="1754936578">
              <w:marLeft w:val="0"/>
              <w:marRight w:val="0"/>
              <w:marTop w:val="0"/>
              <w:marBottom w:val="0"/>
              <w:divBdr>
                <w:top w:val="none" w:sz="0" w:space="0" w:color="auto"/>
                <w:left w:val="none" w:sz="0" w:space="0" w:color="auto"/>
                <w:bottom w:val="none" w:sz="0" w:space="0" w:color="auto"/>
                <w:right w:val="none" w:sz="0" w:space="0" w:color="auto"/>
              </w:divBdr>
            </w:div>
          </w:divsChild>
        </w:div>
        <w:div w:id="513954965">
          <w:marLeft w:val="0"/>
          <w:marRight w:val="0"/>
          <w:marTop w:val="0"/>
          <w:marBottom w:val="0"/>
          <w:divBdr>
            <w:top w:val="none" w:sz="0" w:space="0" w:color="auto"/>
            <w:left w:val="none" w:sz="0" w:space="0" w:color="auto"/>
            <w:bottom w:val="none" w:sz="0" w:space="0" w:color="auto"/>
            <w:right w:val="none" w:sz="0" w:space="0" w:color="auto"/>
          </w:divBdr>
          <w:divsChild>
            <w:div w:id="1194684902">
              <w:marLeft w:val="0"/>
              <w:marRight w:val="0"/>
              <w:marTop w:val="0"/>
              <w:marBottom w:val="0"/>
              <w:divBdr>
                <w:top w:val="none" w:sz="0" w:space="0" w:color="auto"/>
                <w:left w:val="none" w:sz="0" w:space="0" w:color="auto"/>
                <w:bottom w:val="none" w:sz="0" w:space="0" w:color="auto"/>
                <w:right w:val="none" w:sz="0" w:space="0" w:color="auto"/>
              </w:divBdr>
            </w:div>
            <w:div w:id="1718427533">
              <w:marLeft w:val="0"/>
              <w:marRight w:val="0"/>
              <w:marTop w:val="0"/>
              <w:marBottom w:val="0"/>
              <w:divBdr>
                <w:top w:val="none" w:sz="0" w:space="0" w:color="auto"/>
                <w:left w:val="none" w:sz="0" w:space="0" w:color="auto"/>
                <w:bottom w:val="none" w:sz="0" w:space="0" w:color="auto"/>
                <w:right w:val="none" w:sz="0" w:space="0" w:color="auto"/>
              </w:divBdr>
            </w:div>
          </w:divsChild>
        </w:div>
        <w:div w:id="541400789">
          <w:marLeft w:val="0"/>
          <w:marRight w:val="0"/>
          <w:marTop w:val="0"/>
          <w:marBottom w:val="0"/>
          <w:divBdr>
            <w:top w:val="none" w:sz="0" w:space="0" w:color="auto"/>
            <w:left w:val="none" w:sz="0" w:space="0" w:color="auto"/>
            <w:bottom w:val="none" w:sz="0" w:space="0" w:color="auto"/>
            <w:right w:val="none" w:sz="0" w:space="0" w:color="auto"/>
          </w:divBdr>
          <w:divsChild>
            <w:div w:id="1543319603">
              <w:marLeft w:val="0"/>
              <w:marRight w:val="0"/>
              <w:marTop w:val="0"/>
              <w:marBottom w:val="0"/>
              <w:divBdr>
                <w:top w:val="none" w:sz="0" w:space="0" w:color="auto"/>
                <w:left w:val="none" w:sz="0" w:space="0" w:color="auto"/>
                <w:bottom w:val="none" w:sz="0" w:space="0" w:color="auto"/>
                <w:right w:val="none" w:sz="0" w:space="0" w:color="auto"/>
              </w:divBdr>
            </w:div>
          </w:divsChild>
        </w:div>
        <w:div w:id="560210916">
          <w:marLeft w:val="0"/>
          <w:marRight w:val="0"/>
          <w:marTop w:val="0"/>
          <w:marBottom w:val="0"/>
          <w:divBdr>
            <w:top w:val="none" w:sz="0" w:space="0" w:color="auto"/>
            <w:left w:val="none" w:sz="0" w:space="0" w:color="auto"/>
            <w:bottom w:val="none" w:sz="0" w:space="0" w:color="auto"/>
            <w:right w:val="none" w:sz="0" w:space="0" w:color="auto"/>
          </w:divBdr>
          <w:divsChild>
            <w:div w:id="1881550659">
              <w:marLeft w:val="0"/>
              <w:marRight w:val="0"/>
              <w:marTop w:val="0"/>
              <w:marBottom w:val="0"/>
              <w:divBdr>
                <w:top w:val="none" w:sz="0" w:space="0" w:color="auto"/>
                <w:left w:val="none" w:sz="0" w:space="0" w:color="auto"/>
                <w:bottom w:val="none" w:sz="0" w:space="0" w:color="auto"/>
                <w:right w:val="none" w:sz="0" w:space="0" w:color="auto"/>
              </w:divBdr>
            </w:div>
          </w:divsChild>
        </w:div>
        <w:div w:id="711228464">
          <w:marLeft w:val="0"/>
          <w:marRight w:val="0"/>
          <w:marTop w:val="0"/>
          <w:marBottom w:val="0"/>
          <w:divBdr>
            <w:top w:val="none" w:sz="0" w:space="0" w:color="auto"/>
            <w:left w:val="none" w:sz="0" w:space="0" w:color="auto"/>
            <w:bottom w:val="none" w:sz="0" w:space="0" w:color="auto"/>
            <w:right w:val="none" w:sz="0" w:space="0" w:color="auto"/>
          </w:divBdr>
          <w:divsChild>
            <w:div w:id="2001930438">
              <w:marLeft w:val="0"/>
              <w:marRight w:val="0"/>
              <w:marTop w:val="0"/>
              <w:marBottom w:val="0"/>
              <w:divBdr>
                <w:top w:val="none" w:sz="0" w:space="0" w:color="auto"/>
                <w:left w:val="none" w:sz="0" w:space="0" w:color="auto"/>
                <w:bottom w:val="none" w:sz="0" w:space="0" w:color="auto"/>
                <w:right w:val="none" w:sz="0" w:space="0" w:color="auto"/>
              </w:divBdr>
            </w:div>
          </w:divsChild>
        </w:div>
        <w:div w:id="715356967">
          <w:marLeft w:val="0"/>
          <w:marRight w:val="0"/>
          <w:marTop w:val="0"/>
          <w:marBottom w:val="0"/>
          <w:divBdr>
            <w:top w:val="none" w:sz="0" w:space="0" w:color="auto"/>
            <w:left w:val="none" w:sz="0" w:space="0" w:color="auto"/>
            <w:bottom w:val="none" w:sz="0" w:space="0" w:color="auto"/>
            <w:right w:val="none" w:sz="0" w:space="0" w:color="auto"/>
          </w:divBdr>
          <w:divsChild>
            <w:div w:id="1497762134">
              <w:marLeft w:val="0"/>
              <w:marRight w:val="0"/>
              <w:marTop w:val="0"/>
              <w:marBottom w:val="0"/>
              <w:divBdr>
                <w:top w:val="none" w:sz="0" w:space="0" w:color="auto"/>
                <w:left w:val="none" w:sz="0" w:space="0" w:color="auto"/>
                <w:bottom w:val="none" w:sz="0" w:space="0" w:color="auto"/>
                <w:right w:val="none" w:sz="0" w:space="0" w:color="auto"/>
              </w:divBdr>
            </w:div>
          </w:divsChild>
        </w:div>
        <w:div w:id="742336198">
          <w:marLeft w:val="0"/>
          <w:marRight w:val="0"/>
          <w:marTop w:val="0"/>
          <w:marBottom w:val="0"/>
          <w:divBdr>
            <w:top w:val="none" w:sz="0" w:space="0" w:color="auto"/>
            <w:left w:val="none" w:sz="0" w:space="0" w:color="auto"/>
            <w:bottom w:val="none" w:sz="0" w:space="0" w:color="auto"/>
            <w:right w:val="none" w:sz="0" w:space="0" w:color="auto"/>
          </w:divBdr>
          <w:divsChild>
            <w:div w:id="673653493">
              <w:marLeft w:val="0"/>
              <w:marRight w:val="0"/>
              <w:marTop w:val="0"/>
              <w:marBottom w:val="0"/>
              <w:divBdr>
                <w:top w:val="none" w:sz="0" w:space="0" w:color="auto"/>
                <w:left w:val="none" w:sz="0" w:space="0" w:color="auto"/>
                <w:bottom w:val="none" w:sz="0" w:space="0" w:color="auto"/>
                <w:right w:val="none" w:sz="0" w:space="0" w:color="auto"/>
              </w:divBdr>
            </w:div>
          </w:divsChild>
        </w:div>
        <w:div w:id="841704810">
          <w:marLeft w:val="0"/>
          <w:marRight w:val="0"/>
          <w:marTop w:val="0"/>
          <w:marBottom w:val="0"/>
          <w:divBdr>
            <w:top w:val="none" w:sz="0" w:space="0" w:color="auto"/>
            <w:left w:val="none" w:sz="0" w:space="0" w:color="auto"/>
            <w:bottom w:val="none" w:sz="0" w:space="0" w:color="auto"/>
            <w:right w:val="none" w:sz="0" w:space="0" w:color="auto"/>
          </w:divBdr>
          <w:divsChild>
            <w:div w:id="37166013">
              <w:marLeft w:val="0"/>
              <w:marRight w:val="0"/>
              <w:marTop w:val="0"/>
              <w:marBottom w:val="0"/>
              <w:divBdr>
                <w:top w:val="none" w:sz="0" w:space="0" w:color="auto"/>
                <w:left w:val="none" w:sz="0" w:space="0" w:color="auto"/>
                <w:bottom w:val="none" w:sz="0" w:space="0" w:color="auto"/>
                <w:right w:val="none" w:sz="0" w:space="0" w:color="auto"/>
              </w:divBdr>
            </w:div>
          </w:divsChild>
        </w:div>
        <w:div w:id="884832677">
          <w:marLeft w:val="0"/>
          <w:marRight w:val="0"/>
          <w:marTop w:val="0"/>
          <w:marBottom w:val="0"/>
          <w:divBdr>
            <w:top w:val="none" w:sz="0" w:space="0" w:color="auto"/>
            <w:left w:val="none" w:sz="0" w:space="0" w:color="auto"/>
            <w:bottom w:val="none" w:sz="0" w:space="0" w:color="auto"/>
            <w:right w:val="none" w:sz="0" w:space="0" w:color="auto"/>
          </w:divBdr>
          <w:divsChild>
            <w:div w:id="420227600">
              <w:marLeft w:val="0"/>
              <w:marRight w:val="0"/>
              <w:marTop w:val="0"/>
              <w:marBottom w:val="0"/>
              <w:divBdr>
                <w:top w:val="none" w:sz="0" w:space="0" w:color="auto"/>
                <w:left w:val="none" w:sz="0" w:space="0" w:color="auto"/>
                <w:bottom w:val="none" w:sz="0" w:space="0" w:color="auto"/>
                <w:right w:val="none" w:sz="0" w:space="0" w:color="auto"/>
              </w:divBdr>
            </w:div>
          </w:divsChild>
        </w:div>
        <w:div w:id="1005547713">
          <w:marLeft w:val="0"/>
          <w:marRight w:val="0"/>
          <w:marTop w:val="0"/>
          <w:marBottom w:val="0"/>
          <w:divBdr>
            <w:top w:val="none" w:sz="0" w:space="0" w:color="auto"/>
            <w:left w:val="none" w:sz="0" w:space="0" w:color="auto"/>
            <w:bottom w:val="none" w:sz="0" w:space="0" w:color="auto"/>
            <w:right w:val="none" w:sz="0" w:space="0" w:color="auto"/>
          </w:divBdr>
          <w:divsChild>
            <w:div w:id="1674189123">
              <w:marLeft w:val="0"/>
              <w:marRight w:val="0"/>
              <w:marTop w:val="0"/>
              <w:marBottom w:val="0"/>
              <w:divBdr>
                <w:top w:val="none" w:sz="0" w:space="0" w:color="auto"/>
                <w:left w:val="none" w:sz="0" w:space="0" w:color="auto"/>
                <w:bottom w:val="none" w:sz="0" w:space="0" w:color="auto"/>
                <w:right w:val="none" w:sz="0" w:space="0" w:color="auto"/>
              </w:divBdr>
            </w:div>
          </w:divsChild>
        </w:div>
        <w:div w:id="1232539729">
          <w:marLeft w:val="0"/>
          <w:marRight w:val="0"/>
          <w:marTop w:val="0"/>
          <w:marBottom w:val="0"/>
          <w:divBdr>
            <w:top w:val="none" w:sz="0" w:space="0" w:color="auto"/>
            <w:left w:val="none" w:sz="0" w:space="0" w:color="auto"/>
            <w:bottom w:val="none" w:sz="0" w:space="0" w:color="auto"/>
            <w:right w:val="none" w:sz="0" w:space="0" w:color="auto"/>
          </w:divBdr>
          <w:divsChild>
            <w:div w:id="1291783634">
              <w:marLeft w:val="0"/>
              <w:marRight w:val="0"/>
              <w:marTop w:val="0"/>
              <w:marBottom w:val="0"/>
              <w:divBdr>
                <w:top w:val="none" w:sz="0" w:space="0" w:color="auto"/>
                <w:left w:val="none" w:sz="0" w:space="0" w:color="auto"/>
                <w:bottom w:val="none" w:sz="0" w:space="0" w:color="auto"/>
                <w:right w:val="none" w:sz="0" w:space="0" w:color="auto"/>
              </w:divBdr>
            </w:div>
          </w:divsChild>
        </w:div>
        <w:div w:id="1297369260">
          <w:marLeft w:val="0"/>
          <w:marRight w:val="0"/>
          <w:marTop w:val="0"/>
          <w:marBottom w:val="0"/>
          <w:divBdr>
            <w:top w:val="none" w:sz="0" w:space="0" w:color="auto"/>
            <w:left w:val="none" w:sz="0" w:space="0" w:color="auto"/>
            <w:bottom w:val="none" w:sz="0" w:space="0" w:color="auto"/>
            <w:right w:val="none" w:sz="0" w:space="0" w:color="auto"/>
          </w:divBdr>
          <w:divsChild>
            <w:div w:id="916087697">
              <w:marLeft w:val="0"/>
              <w:marRight w:val="0"/>
              <w:marTop w:val="0"/>
              <w:marBottom w:val="0"/>
              <w:divBdr>
                <w:top w:val="none" w:sz="0" w:space="0" w:color="auto"/>
                <w:left w:val="none" w:sz="0" w:space="0" w:color="auto"/>
                <w:bottom w:val="none" w:sz="0" w:space="0" w:color="auto"/>
                <w:right w:val="none" w:sz="0" w:space="0" w:color="auto"/>
              </w:divBdr>
            </w:div>
          </w:divsChild>
        </w:div>
        <w:div w:id="1337922300">
          <w:marLeft w:val="0"/>
          <w:marRight w:val="0"/>
          <w:marTop w:val="0"/>
          <w:marBottom w:val="0"/>
          <w:divBdr>
            <w:top w:val="none" w:sz="0" w:space="0" w:color="auto"/>
            <w:left w:val="none" w:sz="0" w:space="0" w:color="auto"/>
            <w:bottom w:val="none" w:sz="0" w:space="0" w:color="auto"/>
            <w:right w:val="none" w:sz="0" w:space="0" w:color="auto"/>
          </w:divBdr>
          <w:divsChild>
            <w:div w:id="275411207">
              <w:marLeft w:val="0"/>
              <w:marRight w:val="0"/>
              <w:marTop w:val="0"/>
              <w:marBottom w:val="0"/>
              <w:divBdr>
                <w:top w:val="none" w:sz="0" w:space="0" w:color="auto"/>
                <w:left w:val="none" w:sz="0" w:space="0" w:color="auto"/>
                <w:bottom w:val="none" w:sz="0" w:space="0" w:color="auto"/>
                <w:right w:val="none" w:sz="0" w:space="0" w:color="auto"/>
              </w:divBdr>
            </w:div>
          </w:divsChild>
        </w:div>
        <w:div w:id="1546138262">
          <w:marLeft w:val="0"/>
          <w:marRight w:val="0"/>
          <w:marTop w:val="0"/>
          <w:marBottom w:val="0"/>
          <w:divBdr>
            <w:top w:val="none" w:sz="0" w:space="0" w:color="auto"/>
            <w:left w:val="none" w:sz="0" w:space="0" w:color="auto"/>
            <w:bottom w:val="none" w:sz="0" w:space="0" w:color="auto"/>
            <w:right w:val="none" w:sz="0" w:space="0" w:color="auto"/>
          </w:divBdr>
          <w:divsChild>
            <w:div w:id="1142192599">
              <w:marLeft w:val="0"/>
              <w:marRight w:val="0"/>
              <w:marTop w:val="0"/>
              <w:marBottom w:val="0"/>
              <w:divBdr>
                <w:top w:val="none" w:sz="0" w:space="0" w:color="auto"/>
                <w:left w:val="none" w:sz="0" w:space="0" w:color="auto"/>
                <w:bottom w:val="none" w:sz="0" w:space="0" w:color="auto"/>
                <w:right w:val="none" w:sz="0" w:space="0" w:color="auto"/>
              </w:divBdr>
            </w:div>
          </w:divsChild>
        </w:div>
        <w:div w:id="1610312890">
          <w:marLeft w:val="0"/>
          <w:marRight w:val="0"/>
          <w:marTop w:val="0"/>
          <w:marBottom w:val="0"/>
          <w:divBdr>
            <w:top w:val="none" w:sz="0" w:space="0" w:color="auto"/>
            <w:left w:val="none" w:sz="0" w:space="0" w:color="auto"/>
            <w:bottom w:val="none" w:sz="0" w:space="0" w:color="auto"/>
            <w:right w:val="none" w:sz="0" w:space="0" w:color="auto"/>
          </w:divBdr>
          <w:divsChild>
            <w:div w:id="2054230110">
              <w:marLeft w:val="0"/>
              <w:marRight w:val="0"/>
              <w:marTop w:val="0"/>
              <w:marBottom w:val="0"/>
              <w:divBdr>
                <w:top w:val="none" w:sz="0" w:space="0" w:color="auto"/>
                <w:left w:val="none" w:sz="0" w:space="0" w:color="auto"/>
                <w:bottom w:val="none" w:sz="0" w:space="0" w:color="auto"/>
                <w:right w:val="none" w:sz="0" w:space="0" w:color="auto"/>
              </w:divBdr>
            </w:div>
          </w:divsChild>
        </w:div>
        <w:div w:id="1628972298">
          <w:marLeft w:val="0"/>
          <w:marRight w:val="0"/>
          <w:marTop w:val="0"/>
          <w:marBottom w:val="0"/>
          <w:divBdr>
            <w:top w:val="none" w:sz="0" w:space="0" w:color="auto"/>
            <w:left w:val="none" w:sz="0" w:space="0" w:color="auto"/>
            <w:bottom w:val="none" w:sz="0" w:space="0" w:color="auto"/>
            <w:right w:val="none" w:sz="0" w:space="0" w:color="auto"/>
          </w:divBdr>
          <w:divsChild>
            <w:div w:id="1484082391">
              <w:marLeft w:val="0"/>
              <w:marRight w:val="0"/>
              <w:marTop w:val="0"/>
              <w:marBottom w:val="0"/>
              <w:divBdr>
                <w:top w:val="none" w:sz="0" w:space="0" w:color="auto"/>
                <w:left w:val="none" w:sz="0" w:space="0" w:color="auto"/>
                <w:bottom w:val="none" w:sz="0" w:space="0" w:color="auto"/>
                <w:right w:val="none" w:sz="0" w:space="0" w:color="auto"/>
              </w:divBdr>
            </w:div>
          </w:divsChild>
        </w:div>
        <w:div w:id="1642034737">
          <w:marLeft w:val="0"/>
          <w:marRight w:val="0"/>
          <w:marTop w:val="0"/>
          <w:marBottom w:val="0"/>
          <w:divBdr>
            <w:top w:val="none" w:sz="0" w:space="0" w:color="auto"/>
            <w:left w:val="none" w:sz="0" w:space="0" w:color="auto"/>
            <w:bottom w:val="none" w:sz="0" w:space="0" w:color="auto"/>
            <w:right w:val="none" w:sz="0" w:space="0" w:color="auto"/>
          </w:divBdr>
          <w:divsChild>
            <w:div w:id="2143575479">
              <w:marLeft w:val="0"/>
              <w:marRight w:val="0"/>
              <w:marTop w:val="0"/>
              <w:marBottom w:val="0"/>
              <w:divBdr>
                <w:top w:val="none" w:sz="0" w:space="0" w:color="auto"/>
                <w:left w:val="none" w:sz="0" w:space="0" w:color="auto"/>
                <w:bottom w:val="none" w:sz="0" w:space="0" w:color="auto"/>
                <w:right w:val="none" w:sz="0" w:space="0" w:color="auto"/>
              </w:divBdr>
            </w:div>
          </w:divsChild>
        </w:div>
        <w:div w:id="1671786613">
          <w:marLeft w:val="0"/>
          <w:marRight w:val="0"/>
          <w:marTop w:val="0"/>
          <w:marBottom w:val="0"/>
          <w:divBdr>
            <w:top w:val="none" w:sz="0" w:space="0" w:color="auto"/>
            <w:left w:val="none" w:sz="0" w:space="0" w:color="auto"/>
            <w:bottom w:val="none" w:sz="0" w:space="0" w:color="auto"/>
            <w:right w:val="none" w:sz="0" w:space="0" w:color="auto"/>
          </w:divBdr>
          <w:divsChild>
            <w:div w:id="369190928">
              <w:marLeft w:val="0"/>
              <w:marRight w:val="0"/>
              <w:marTop w:val="0"/>
              <w:marBottom w:val="0"/>
              <w:divBdr>
                <w:top w:val="none" w:sz="0" w:space="0" w:color="auto"/>
                <w:left w:val="none" w:sz="0" w:space="0" w:color="auto"/>
                <w:bottom w:val="none" w:sz="0" w:space="0" w:color="auto"/>
                <w:right w:val="none" w:sz="0" w:space="0" w:color="auto"/>
              </w:divBdr>
            </w:div>
          </w:divsChild>
        </w:div>
        <w:div w:id="1705713437">
          <w:marLeft w:val="0"/>
          <w:marRight w:val="0"/>
          <w:marTop w:val="0"/>
          <w:marBottom w:val="0"/>
          <w:divBdr>
            <w:top w:val="none" w:sz="0" w:space="0" w:color="auto"/>
            <w:left w:val="none" w:sz="0" w:space="0" w:color="auto"/>
            <w:bottom w:val="none" w:sz="0" w:space="0" w:color="auto"/>
            <w:right w:val="none" w:sz="0" w:space="0" w:color="auto"/>
          </w:divBdr>
          <w:divsChild>
            <w:div w:id="2012682257">
              <w:marLeft w:val="0"/>
              <w:marRight w:val="0"/>
              <w:marTop w:val="0"/>
              <w:marBottom w:val="0"/>
              <w:divBdr>
                <w:top w:val="none" w:sz="0" w:space="0" w:color="auto"/>
                <w:left w:val="none" w:sz="0" w:space="0" w:color="auto"/>
                <w:bottom w:val="none" w:sz="0" w:space="0" w:color="auto"/>
                <w:right w:val="none" w:sz="0" w:space="0" w:color="auto"/>
              </w:divBdr>
            </w:div>
          </w:divsChild>
        </w:div>
        <w:div w:id="1752119655">
          <w:marLeft w:val="0"/>
          <w:marRight w:val="0"/>
          <w:marTop w:val="0"/>
          <w:marBottom w:val="0"/>
          <w:divBdr>
            <w:top w:val="none" w:sz="0" w:space="0" w:color="auto"/>
            <w:left w:val="none" w:sz="0" w:space="0" w:color="auto"/>
            <w:bottom w:val="none" w:sz="0" w:space="0" w:color="auto"/>
            <w:right w:val="none" w:sz="0" w:space="0" w:color="auto"/>
          </w:divBdr>
          <w:divsChild>
            <w:div w:id="495071308">
              <w:marLeft w:val="0"/>
              <w:marRight w:val="0"/>
              <w:marTop w:val="0"/>
              <w:marBottom w:val="0"/>
              <w:divBdr>
                <w:top w:val="none" w:sz="0" w:space="0" w:color="auto"/>
                <w:left w:val="none" w:sz="0" w:space="0" w:color="auto"/>
                <w:bottom w:val="none" w:sz="0" w:space="0" w:color="auto"/>
                <w:right w:val="none" w:sz="0" w:space="0" w:color="auto"/>
              </w:divBdr>
            </w:div>
          </w:divsChild>
        </w:div>
        <w:div w:id="1767916769">
          <w:marLeft w:val="0"/>
          <w:marRight w:val="0"/>
          <w:marTop w:val="0"/>
          <w:marBottom w:val="0"/>
          <w:divBdr>
            <w:top w:val="none" w:sz="0" w:space="0" w:color="auto"/>
            <w:left w:val="none" w:sz="0" w:space="0" w:color="auto"/>
            <w:bottom w:val="none" w:sz="0" w:space="0" w:color="auto"/>
            <w:right w:val="none" w:sz="0" w:space="0" w:color="auto"/>
          </w:divBdr>
          <w:divsChild>
            <w:div w:id="989675247">
              <w:marLeft w:val="0"/>
              <w:marRight w:val="0"/>
              <w:marTop w:val="0"/>
              <w:marBottom w:val="0"/>
              <w:divBdr>
                <w:top w:val="none" w:sz="0" w:space="0" w:color="auto"/>
                <w:left w:val="none" w:sz="0" w:space="0" w:color="auto"/>
                <w:bottom w:val="none" w:sz="0" w:space="0" w:color="auto"/>
                <w:right w:val="none" w:sz="0" w:space="0" w:color="auto"/>
              </w:divBdr>
            </w:div>
          </w:divsChild>
        </w:div>
        <w:div w:id="1784766841">
          <w:marLeft w:val="0"/>
          <w:marRight w:val="0"/>
          <w:marTop w:val="0"/>
          <w:marBottom w:val="0"/>
          <w:divBdr>
            <w:top w:val="none" w:sz="0" w:space="0" w:color="auto"/>
            <w:left w:val="none" w:sz="0" w:space="0" w:color="auto"/>
            <w:bottom w:val="none" w:sz="0" w:space="0" w:color="auto"/>
            <w:right w:val="none" w:sz="0" w:space="0" w:color="auto"/>
          </w:divBdr>
          <w:divsChild>
            <w:div w:id="55665864">
              <w:marLeft w:val="0"/>
              <w:marRight w:val="0"/>
              <w:marTop w:val="0"/>
              <w:marBottom w:val="0"/>
              <w:divBdr>
                <w:top w:val="none" w:sz="0" w:space="0" w:color="auto"/>
                <w:left w:val="none" w:sz="0" w:space="0" w:color="auto"/>
                <w:bottom w:val="none" w:sz="0" w:space="0" w:color="auto"/>
                <w:right w:val="none" w:sz="0" w:space="0" w:color="auto"/>
              </w:divBdr>
            </w:div>
          </w:divsChild>
        </w:div>
        <w:div w:id="1986425488">
          <w:marLeft w:val="0"/>
          <w:marRight w:val="0"/>
          <w:marTop w:val="0"/>
          <w:marBottom w:val="0"/>
          <w:divBdr>
            <w:top w:val="none" w:sz="0" w:space="0" w:color="auto"/>
            <w:left w:val="none" w:sz="0" w:space="0" w:color="auto"/>
            <w:bottom w:val="none" w:sz="0" w:space="0" w:color="auto"/>
            <w:right w:val="none" w:sz="0" w:space="0" w:color="auto"/>
          </w:divBdr>
          <w:divsChild>
            <w:div w:id="820004321">
              <w:marLeft w:val="0"/>
              <w:marRight w:val="0"/>
              <w:marTop w:val="0"/>
              <w:marBottom w:val="0"/>
              <w:divBdr>
                <w:top w:val="none" w:sz="0" w:space="0" w:color="auto"/>
                <w:left w:val="none" w:sz="0" w:space="0" w:color="auto"/>
                <w:bottom w:val="none" w:sz="0" w:space="0" w:color="auto"/>
                <w:right w:val="none" w:sz="0" w:space="0" w:color="auto"/>
              </w:divBdr>
            </w:div>
          </w:divsChild>
        </w:div>
        <w:div w:id="2097749168">
          <w:marLeft w:val="0"/>
          <w:marRight w:val="0"/>
          <w:marTop w:val="0"/>
          <w:marBottom w:val="0"/>
          <w:divBdr>
            <w:top w:val="none" w:sz="0" w:space="0" w:color="auto"/>
            <w:left w:val="none" w:sz="0" w:space="0" w:color="auto"/>
            <w:bottom w:val="none" w:sz="0" w:space="0" w:color="auto"/>
            <w:right w:val="none" w:sz="0" w:space="0" w:color="auto"/>
          </w:divBdr>
          <w:divsChild>
            <w:div w:id="1733001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tacie.w@ku.edu"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elise.sarasin@ku.ed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Custom 4">
      <a:dk1>
        <a:sysClr val="windowText" lastClr="000000"/>
      </a:dk1>
      <a:lt1>
        <a:sysClr val="window" lastClr="FFFFFF"/>
      </a:lt1>
      <a:dk2>
        <a:srgbClr val="283375"/>
      </a:dk2>
      <a:lt2>
        <a:srgbClr val="B3B3B3"/>
      </a:lt2>
      <a:accent1>
        <a:srgbClr val="37B34A"/>
      </a:accent1>
      <a:accent2>
        <a:srgbClr val="FFF100"/>
      </a:accent2>
      <a:accent3>
        <a:srgbClr val="EC1C24"/>
      </a:accent3>
      <a:accent4>
        <a:srgbClr val="4D4D4D"/>
      </a:accent4>
      <a:accent5>
        <a:srgbClr val="2F4E6D"/>
      </a:accent5>
      <a:accent6>
        <a:srgbClr val="941651"/>
      </a:accent6>
      <a:hlink>
        <a:srgbClr val="283375"/>
      </a:hlink>
      <a:folHlink>
        <a:srgbClr val="4D4D4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de146cc-ecaa-4210-9e24-4bb62ea35dd6" xsi:nil="true"/>
    <lcf76f155ced4ddcb4097134ff3c332f xmlns="a235ba24-0017-43d1-bba7-85df926f057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C0E23ECD8D3C74A8280BD586F448DD4" ma:contentTypeVersion="13" ma:contentTypeDescription="Create a new document." ma:contentTypeScope="" ma:versionID="962d870d65669049e7893d140b3134a6">
  <xsd:schema xmlns:xsd="http://www.w3.org/2001/XMLSchema" xmlns:xs="http://www.w3.org/2001/XMLSchema" xmlns:p="http://schemas.microsoft.com/office/2006/metadata/properties" xmlns:ns2="a235ba24-0017-43d1-bba7-85df926f0576" xmlns:ns3="ede146cc-ecaa-4210-9e24-4bb62ea35dd6" targetNamespace="http://schemas.microsoft.com/office/2006/metadata/properties" ma:root="true" ma:fieldsID="ec1ac5f9cac8b7f8ff69832c25e0241a" ns2:_="" ns3:_="">
    <xsd:import namespace="a235ba24-0017-43d1-bba7-85df926f0576"/>
    <xsd:import namespace="ede146cc-ecaa-4210-9e24-4bb62ea35dd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35ba24-0017-43d1-bba7-85df926f05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e146cc-ecaa-4210-9e24-4bb62ea35dd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57a2109-94ab-44c1-9f6c-69a6e8027ccd}" ma:internalName="TaxCatchAll" ma:showField="CatchAllData" ma:web="ede146cc-ecaa-4210-9e24-4bb62ea35d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9F63F7-A816-494B-82C0-33024DB2046E}">
  <ds:schemaRefs>
    <ds:schemaRef ds:uri="http://schemas.microsoft.com/sharepoint/v3/contenttype/forms"/>
  </ds:schemaRefs>
</ds:datastoreItem>
</file>

<file path=customXml/itemProps2.xml><?xml version="1.0" encoding="utf-8"?>
<ds:datastoreItem xmlns:ds="http://schemas.openxmlformats.org/officeDocument/2006/customXml" ds:itemID="{52094F87-3FF6-4E06-B6DD-D8CBECE69331}">
  <ds:schemaRefs>
    <ds:schemaRef ds:uri="http://schemas.microsoft.com/office/2006/metadata/properties"/>
    <ds:schemaRef ds:uri="http://schemas.microsoft.com/office/infopath/2007/PartnerControls"/>
    <ds:schemaRef ds:uri="ede146cc-ecaa-4210-9e24-4bb62ea35dd6"/>
    <ds:schemaRef ds:uri="a235ba24-0017-43d1-bba7-85df926f0576"/>
  </ds:schemaRefs>
</ds:datastoreItem>
</file>

<file path=customXml/itemProps3.xml><?xml version="1.0" encoding="utf-8"?>
<ds:datastoreItem xmlns:ds="http://schemas.openxmlformats.org/officeDocument/2006/customXml" ds:itemID="{FEA79B47-8184-40F7-A942-B390F66384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35ba24-0017-43d1-bba7-85df926f0576"/>
    <ds:schemaRef ds:uri="ede146cc-ecaa-4210-9e24-4bb62ea35d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490</Words>
  <Characters>2797</Characters>
  <Application>Microsoft Office Word</Application>
  <DocSecurity>0</DocSecurity>
  <Lines>23</Lines>
  <Paragraphs>6</Paragraphs>
  <ScaleCrop>false</ScaleCrop>
  <Company/>
  <LinksUpToDate>false</LinksUpToDate>
  <CharactersWithSpaces>3281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Buckman, Mark</dc:creator>
  <cp:keywords/>
  <dc:description/>
  <cp:lastModifiedBy>Sarasin, Elise</cp:lastModifiedBy>
  <cp:revision>217</cp:revision>
  <dcterms:created xsi:type="dcterms:W3CDTF">2021-03-03T00:26:00Z</dcterms:created>
  <dcterms:modified xsi:type="dcterms:W3CDTF">2026-06-05T20:31:00Z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0x0101003C0E23ECD8D3C74A8280BD586F448DD4</vt:lpwstr>
  </property>
  <property fmtid="{D5CDD505-2E9C-101B-9397-08002B2CF9AE}" pid="3" name="MediaServiceImageTags">
    <vt:lpwstr/>
  </property>
</Properties>
</file>