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FA5EA" w14:textId="4AFD8B6A" w:rsidR="00EC55A0" w:rsidRPr="008E37D1" w:rsidRDefault="00C80E5F" w:rsidP="008E37D1">
      <w:pPr>
        <w:pStyle w:val="Heading1"/>
        <w:spacing w:before="0" w:line="240" w:lineRule="auto"/>
        <w:rPr>
          <w:b w:val="0"/>
          <w:bCs/>
          <w:color w:val="000000" w:themeColor="text1"/>
          <w:sz w:val="40"/>
          <w:szCs w:val="40"/>
        </w:rPr>
      </w:pPr>
      <w:r>
        <w:rPr>
          <w:b w:val="0"/>
          <w:bCs/>
          <w:sz w:val="40"/>
          <w:szCs w:val="40"/>
        </w:rPr>
        <w:t>Setting Up for the Year Ahead</w:t>
      </w:r>
    </w:p>
    <w:p w14:paraId="0F370713" w14:textId="32CA3776" w:rsidR="00B109B4" w:rsidRDefault="008A2772" w:rsidP="007E00A3">
      <w:pPr>
        <w:pStyle w:val="Subtitle"/>
      </w:pPr>
      <w:r>
        <w:t xml:space="preserve">Ci3T Implementers Symposium </w:t>
      </w:r>
      <w:r w:rsidR="00927B1F">
        <w:t>Session Handout</w:t>
      </w:r>
    </w:p>
    <w:p w14:paraId="4B591F02" w14:textId="73DD61BD" w:rsidR="00580A25" w:rsidRDefault="008D4002" w:rsidP="00580A25">
      <w:r>
        <w:t xml:space="preserve">Please review </w:t>
      </w:r>
      <w:hyperlink r:id="rId10" w:history="1">
        <w:r w:rsidRPr="009E1360">
          <w:rPr>
            <w:rStyle w:val="Hyperlink"/>
          </w:rPr>
          <w:t>IM07 Teaching the Ci3T Plan Logistics</w:t>
        </w:r>
      </w:hyperlink>
      <w:r>
        <w:t xml:space="preserve"> for </w:t>
      </w:r>
      <w:r w:rsidR="00554FA5">
        <w:t xml:space="preserve">guiding questions to support your planning efforts! </w:t>
      </w:r>
      <w:r>
        <w:t xml:space="preserve">You might also consider opportunities to use </w:t>
      </w:r>
      <w:hyperlink r:id="rId11" w:history="1">
        <w:r w:rsidR="001947D6" w:rsidRPr="008D4002">
          <w:rPr>
            <w:rStyle w:val="Hyperlink"/>
          </w:rPr>
          <w:t>Ci3T Design Resources</w:t>
        </w:r>
      </w:hyperlink>
      <w:r w:rsidR="001947D6">
        <w:t xml:space="preserve"> </w:t>
      </w:r>
      <w:r>
        <w:t xml:space="preserve">(e.g., </w:t>
      </w:r>
      <w:r w:rsidRPr="008D4002">
        <w:t>IM04 Ci3T Brochure</w:t>
      </w:r>
      <w:r>
        <w:t xml:space="preserve">, </w:t>
      </w:r>
      <w:r w:rsidRPr="008D4002">
        <w:t>IM08 Poster School-Wide Expectations</w:t>
      </w:r>
      <w:r>
        <w:t xml:space="preserve">) to </w:t>
      </w:r>
      <w:r w:rsidR="00554FA5">
        <w:t>teach your Ci3T plan to faculty, staff, students, families, and the community</w:t>
      </w:r>
      <w:r w:rsidR="00554FA5">
        <w:t>!</w:t>
      </w:r>
    </w:p>
    <w:p w14:paraId="52404215" w14:textId="22678A63" w:rsidR="003D023E" w:rsidRDefault="009E1D1E" w:rsidP="003D023E">
      <w:pPr>
        <w:pStyle w:val="Heading3"/>
      </w:pPr>
      <w:r>
        <w:t>Modules</w:t>
      </w:r>
      <w:r w:rsidR="003D023E">
        <w:t xml:space="preserve"> to Support Your Planning</w:t>
      </w:r>
    </w:p>
    <w:tbl>
      <w:tblPr>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5"/>
        <w:gridCol w:w="6555"/>
      </w:tblGrid>
      <w:tr w:rsidR="00542878" w14:paraId="622B9238" w14:textId="77777777" w:rsidTr="00EF2BD3">
        <w:trPr>
          <w:cantSplit/>
          <w:trHeight w:val="548"/>
        </w:trPr>
        <w:tc>
          <w:tcPr>
            <w:tcW w:w="2895" w:type="dxa"/>
            <w:shd w:val="clear" w:color="auto" w:fill="44546A"/>
            <w:vAlign w:val="center"/>
          </w:tcPr>
          <w:p w14:paraId="660B8D1E" w14:textId="77777777" w:rsidR="00542878" w:rsidRDefault="00542878" w:rsidP="00EF2BD3">
            <w:pPr>
              <w:jc w:val="center"/>
              <w:rPr>
                <w:color w:val="FFFFFF"/>
              </w:rPr>
            </w:pPr>
            <w:r>
              <w:rPr>
                <w:color w:val="FFFFFF"/>
              </w:rPr>
              <w:t>Module</w:t>
            </w:r>
          </w:p>
        </w:tc>
        <w:tc>
          <w:tcPr>
            <w:tcW w:w="6555" w:type="dxa"/>
            <w:shd w:val="clear" w:color="auto" w:fill="44546A"/>
            <w:vAlign w:val="center"/>
          </w:tcPr>
          <w:p w14:paraId="6431B64D" w14:textId="77777777" w:rsidR="00542878" w:rsidRDefault="00542878" w:rsidP="00EF2BD3">
            <w:pPr>
              <w:jc w:val="center"/>
              <w:rPr>
                <w:color w:val="FFFFFF"/>
              </w:rPr>
            </w:pPr>
            <w:r>
              <w:rPr>
                <w:color w:val="FFFFFF"/>
              </w:rPr>
              <w:t>Description</w:t>
            </w:r>
          </w:p>
        </w:tc>
      </w:tr>
      <w:tr w:rsidR="00542878" w14:paraId="39211D7F" w14:textId="77777777" w:rsidTr="00EF2BD3">
        <w:trPr>
          <w:cantSplit/>
          <w:trHeight w:val="3815"/>
        </w:trPr>
        <w:tc>
          <w:tcPr>
            <w:tcW w:w="2895" w:type="dxa"/>
            <w:vAlign w:val="center"/>
          </w:tcPr>
          <w:p w14:paraId="49409F3E" w14:textId="13C99D19" w:rsidR="00542878" w:rsidRPr="00665BFB" w:rsidRDefault="00542878" w:rsidP="00665BFB">
            <w:pPr>
              <w:jc w:val="center"/>
            </w:pPr>
            <w:hyperlink r:id="rId12" w:history="1">
              <w:r w:rsidRPr="00665BFB">
                <w:rPr>
                  <w:rStyle w:val="Hyperlink"/>
                </w:rPr>
                <w:t>Effective Onboarding Processes</w:t>
              </w:r>
            </w:hyperlink>
          </w:p>
          <w:p w14:paraId="4F29E111" w14:textId="77777777" w:rsidR="00542878" w:rsidRDefault="00542878" w:rsidP="00EF2BD3">
            <w:pPr>
              <w:jc w:val="center"/>
            </w:pPr>
            <w:r>
              <w:rPr>
                <w:noProof/>
                <w:color w:val="2B579A"/>
                <w:shd w:val="clear" w:color="auto" w:fill="E6E6E6"/>
              </w:rPr>
              <w:drawing>
                <wp:inline distT="114300" distB="114300" distL="114300" distR="114300" wp14:anchorId="4F18CE09" wp14:editId="55558EE8">
                  <wp:extent cx="1157288" cy="1789509"/>
                  <wp:effectExtent l="0" t="0" r="5080" b="1270"/>
                  <wp:docPr id="4" name="image2.png">
                    <a:extLst xmlns:a="http://schemas.openxmlformats.org/drawingml/2006/main">
                      <a:ext uri="{FF2B5EF4-FFF2-40B4-BE49-F238E27FC236}">
                        <a16:creationId xmlns:a16="http://schemas.microsoft.com/office/drawing/2014/main" id="{D5C36455-A9EA-4DF9-B616-61F96D8BDD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2.png">
                            <a:extLst>
                              <a:ext uri="{C183D7F6-B498-43B3-948B-1728B52AA6E4}">
                                <adec:decorative xmlns:adec="http://schemas.microsoft.com/office/drawing/2017/decorative" val="1"/>
                              </a:ext>
                            </a:extLst>
                          </pic:cNvPr>
                          <pic:cNvPicPr preferRelativeResize="0"/>
                        </pic:nvPicPr>
                        <pic:blipFill>
                          <a:blip r:embed="rId13"/>
                          <a:srcRect/>
                          <a:stretch>
                            <a:fillRect/>
                          </a:stretch>
                        </pic:blipFill>
                        <pic:spPr>
                          <a:xfrm>
                            <a:off x="0" y="0"/>
                            <a:ext cx="1157288" cy="1789509"/>
                          </a:xfrm>
                          <a:prstGeom prst="rect">
                            <a:avLst/>
                          </a:prstGeom>
                          <a:ln/>
                        </pic:spPr>
                      </pic:pic>
                    </a:graphicData>
                  </a:graphic>
                </wp:inline>
              </w:drawing>
            </w:r>
          </w:p>
        </w:tc>
        <w:tc>
          <w:tcPr>
            <w:tcW w:w="6555" w:type="dxa"/>
            <w:vAlign w:val="center"/>
          </w:tcPr>
          <w:p w14:paraId="14AC3753" w14:textId="77777777" w:rsidR="00542878" w:rsidRPr="00FB1084" w:rsidRDefault="00542878" w:rsidP="00EF2BD3">
            <w:pPr>
              <w:rPr>
                <w:color w:val="4D4D4D"/>
              </w:rPr>
            </w:pPr>
            <w:r>
              <w:t xml:space="preserve">This module provides an overview of the role, importance, and best practices associated with formalized onboarding procedures for faculty, staff, and leaders. </w:t>
            </w:r>
          </w:p>
          <w:p w14:paraId="2DD31F14" w14:textId="77777777" w:rsidR="00542878" w:rsidRDefault="00542878" w:rsidP="00EF2BD3">
            <w:r>
              <w:t>Specific resources of interest include:</w:t>
            </w:r>
          </w:p>
          <w:p w14:paraId="175C1763" w14:textId="77777777" w:rsidR="00542878" w:rsidRDefault="00542878" w:rsidP="00542878">
            <w:pPr>
              <w:numPr>
                <w:ilvl w:val="0"/>
                <w:numId w:val="30"/>
              </w:numPr>
            </w:pPr>
            <w:r>
              <w:t>Onboarding calendar template (and sample)</w:t>
            </w:r>
          </w:p>
          <w:p w14:paraId="42F9F1A1" w14:textId="77777777" w:rsidR="00542878" w:rsidRDefault="00542878" w:rsidP="00542878">
            <w:pPr>
              <w:numPr>
                <w:ilvl w:val="0"/>
                <w:numId w:val="30"/>
              </w:numPr>
            </w:pPr>
            <w:r>
              <w:t>Example onboarding activities</w:t>
            </w:r>
          </w:p>
          <w:p w14:paraId="09B77DF7" w14:textId="77777777" w:rsidR="00542878" w:rsidRDefault="00542878" w:rsidP="00542878">
            <w:pPr>
              <w:numPr>
                <w:ilvl w:val="0"/>
                <w:numId w:val="30"/>
              </w:numPr>
            </w:pPr>
            <w:r>
              <w:t xml:space="preserve">Recommendations for mentoring </w:t>
            </w:r>
          </w:p>
          <w:p w14:paraId="5F68235A" w14:textId="77777777" w:rsidR="00542878" w:rsidRDefault="00542878" w:rsidP="00542878">
            <w:pPr>
              <w:numPr>
                <w:ilvl w:val="0"/>
                <w:numId w:val="30"/>
              </w:numPr>
            </w:pPr>
            <w:r>
              <w:t>Video interview with Ci3T principals highlighting their experiences with facilitating onboarding for new staff</w:t>
            </w:r>
          </w:p>
        </w:tc>
      </w:tr>
      <w:tr w:rsidR="00542878" w14:paraId="377D8B86" w14:textId="77777777" w:rsidTr="00EF2BD3">
        <w:trPr>
          <w:cantSplit/>
          <w:trHeight w:val="1134"/>
        </w:trPr>
        <w:tc>
          <w:tcPr>
            <w:tcW w:w="2895" w:type="dxa"/>
            <w:vAlign w:val="center"/>
          </w:tcPr>
          <w:p w14:paraId="1E936D27" w14:textId="14F4C042" w:rsidR="00542878" w:rsidRPr="00CF3DD9" w:rsidRDefault="00CF3DD9" w:rsidP="00CF3DD9">
            <w:pPr>
              <w:jc w:val="center"/>
              <w:rPr>
                <w:color w:val="1155CC"/>
                <w:u w:val="single"/>
              </w:rPr>
            </w:pPr>
            <w:hyperlink r:id="rId14" w:history="1">
              <w:r w:rsidRPr="00CF3DD9">
                <w:rPr>
                  <w:rStyle w:val="Hyperlink"/>
                </w:rPr>
                <w:t>What is Ci3T</w:t>
              </w:r>
            </w:hyperlink>
          </w:p>
          <w:p w14:paraId="6235AC24" w14:textId="622161D7" w:rsidR="00542878" w:rsidRPr="00CF3DD9" w:rsidRDefault="00542878" w:rsidP="00CF3DD9">
            <w:pPr>
              <w:jc w:val="center"/>
            </w:pPr>
            <w:r>
              <w:rPr>
                <w:noProof/>
                <w:color w:val="2B579A"/>
                <w:shd w:val="clear" w:color="auto" w:fill="E6E6E6"/>
              </w:rPr>
              <w:drawing>
                <wp:inline distT="114300" distB="114300" distL="114300" distR="114300" wp14:anchorId="29BCAD6E" wp14:editId="5620FC4F">
                  <wp:extent cx="1070516" cy="1672681"/>
                  <wp:effectExtent l="0" t="0" r="0" b="3810"/>
                  <wp:docPr id="3" name="image12.png">
                    <a:extLst xmlns:a="http://schemas.openxmlformats.org/drawingml/2006/main">
                      <a:ext uri="{FF2B5EF4-FFF2-40B4-BE49-F238E27FC236}">
                        <a16:creationId xmlns:a16="http://schemas.microsoft.com/office/drawing/2014/main" id="{7FDEB384-D6B8-46F6-A7F6-551C12EC24F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12.png">
                            <a:extLst>
                              <a:ext uri="{C183D7F6-B498-43B3-948B-1728B52AA6E4}">
                                <adec:decorative xmlns:adec="http://schemas.microsoft.com/office/drawing/2017/decorative" val="1"/>
                              </a:ext>
                            </a:extLst>
                          </pic:cNvPr>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1070516" cy="1672681"/>
                          </a:xfrm>
                          <a:prstGeom prst="rect">
                            <a:avLst/>
                          </a:prstGeom>
                          <a:ln/>
                        </pic:spPr>
                      </pic:pic>
                    </a:graphicData>
                  </a:graphic>
                </wp:inline>
              </w:drawing>
            </w:r>
          </w:p>
        </w:tc>
        <w:tc>
          <w:tcPr>
            <w:tcW w:w="6555" w:type="dxa"/>
            <w:vAlign w:val="center"/>
          </w:tcPr>
          <w:p w14:paraId="4019C3E9" w14:textId="77777777" w:rsidR="00542878" w:rsidRDefault="00542878" w:rsidP="00EF2BD3">
            <w:r>
              <w:t xml:space="preserve">This module highlights core components of Ci3T models of prevention emphasizing the ways in which Ci3T supports </w:t>
            </w:r>
            <w:r>
              <w:rPr>
                <w:color w:val="333333"/>
                <w:highlight w:val="white"/>
              </w:rPr>
              <w:t xml:space="preserve">students’ </w:t>
            </w:r>
            <w:r>
              <w:t xml:space="preserve">academic, behavior, and social and emotional well-being. This module features user-friendly content (e.g., infographics, videos) that can be built into onboarding, beginning of the year professional learning, and family or community communication. </w:t>
            </w:r>
          </w:p>
        </w:tc>
      </w:tr>
      <w:tr w:rsidR="00542878" w14:paraId="3D52D7B2" w14:textId="77777777" w:rsidTr="00EF2BD3">
        <w:trPr>
          <w:cantSplit/>
          <w:trHeight w:val="1134"/>
        </w:trPr>
        <w:tc>
          <w:tcPr>
            <w:tcW w:w="2895" w:type="dxa"/>
            <w:vAlign w:val="center"/>
          </w:tcPr>
          <w:p w14:paraId="502C1285" w14:textId="0DF9D609" w:rsidR="00542878" w:rsidRPr="00CF3DD9" w:rsidRDefault="00542878" w:rsidP="00CF3DD9">
            <w:pPr>
              <w:jc w:val="center"/>
              <w:rPr>
                <w:color w:val="1155CC"/>
                <w:u w:val="single"/>
              </w:rPr>
            </w:pPr>
            <w:hyperlink r:id="rId16" w:history="1">
              <w:r w:rsidRPr="00A526A0">
                <w:rPr>
                  <w:rStyle w:val="Hyperlink"/>
                </w:rPr>
                <w:t>Embedding &amp; Integrating Ci3T Domains into Daily Instruction</w:t>
              </w:r>
            </w:hyperlink>
          </w:p>
          <w:p w14:paraId="45CF69D5" w14:textId="77777777" w:rsidR="00542878" w:rsidRDefault="00542878" w:rsidP="00EF2BD3">
            <w:pPr>
              <w:jc w:val="center"/>
            </w:pPr>
            <w:r>
              <w:rPr>
                <w:noProof/>
                <w:color w:val="2B579A"/>
                <w:shd w:val="clear" w:color="auto" w:fill="E6E6E6"/>
              </w:rPr>
              <w:drawing>
                <wp:inline distT="114300" distB="114300" distL="114300" distR="114300" wp14:anchorId="6ECAB422" wp14:editId="73622C13">
                  <wp:extent cx="1214323" cy="1880006"/>
                  <wp:effectExtent l="0" t="0" r="5080" b="6350"/>
                  <wp:docPr id="2" name="image9.png">
                    <a:extLst xmlns:a="http://schemas.openxmlformats.org/drawingml/2006/main">
                      <a:ext uri="{FF2B5EF4-FFF2-40B4-BE49-F238E27FC236}">
                        <a16:creationId xmlns:a16="http://schemas.microsoft.com/office/drawing/2014/main" id="{FB7EBF3C-B70D-47D6-914B-71389EC04A7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9.png">
                            <a:extLst>
                              <a:ext uri="{C183D7F6-B498-43B3-948B-1728B52AA6E4}">
                                <adec:decorative xmlns:adec="http://schemas.microsoft.com/office/drawing/2017/decorative" val="1"/>
                              </a:ext>
                            </a:extLst>
                          </pic:cNvPr>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1218277" cy="1886128"/>
                          </a:xfrm>
                          <a:prstGeom prst="rect">
                            <a:avLst/>
                          </a:prstGeom>
                          <a:ln/>
                        </pic:spPr>
                      </pic:pic>
                    </a:graphicData>
                  </a:graphic>
                </wp:inline>
              </w:drawing>
            </w:r>
          </w:p>
          <w:p w14:paraId="411BF156" w14:textId="77777777" w:rsidR="00542878" w:rsidRPr="000D61E8" w:rsidRDefault="00542878" w:rsidP="00EF2BD3">
            <w:pPr>
              <w:jc w:val="center"/>
              <w:rPr>
                <w:sz w:val="16"/>
                <w:szCs w:val="16"/>
              </w:rPr>
            </w:pPr>
          </w:p>
        </w:tc>
        <w:tc>
          <w:tcPr>
            <w:tcW w:w="6555" w:type="dxa"/>
            <w:vAlign w:val="center"/>
          </w:tcPr>
          <w:p w14:paraId="68064BBA" w14:textId="77777777" w:rsidR="00542878" w:rsidRDefault="00542878" w:rsidP="00EF2BD3">
            <w:r>
              <w:t xml:space="preserve">This module describes how to embed and integrate the academic, behavior, and social and emotional well-being learning domains constituting Ci3T into daily instruction. </w:t>
            </w:r>
          </w:p>
          <w:p w14:paraId="54941674" w14:textId="77777777" w:rsidR="00542878" w:rsidRDefault="00542878" w:rsidP="00EF2BD3">
            <w:r>
              <w:t>Specific resources of interest include:</w:t>
            </w:r>
          </w:p>
          <w:p w14:paraId="502E51F5" w14:textId="77777777" w:rsidR="00542878" w:rsidRDefault="00542878" w:rsidP="00542878">
            <w:pPr>
              <w:numPr>
                <w:ilvl w:val="0"/>
                <w:numId w:val="23"/>
              </w:numPr>
            </w:pPr>
            <w:r>
              <w:t>Integrated lesson plan template and example</w:t>
            </w:r>
          </w:p>
          <w:p w14:paraId="1C0AFA79" w14:textId="77777777" w:rsidR="00542878" w:rsidRDefault="00542878" w:rsidP="00542878">
            <w:pPr>
              <w:numPr>
                <w:ilvl w:val="0"/>
                <w:numId w:val="23"/>
              </w:numPr>
            </w:pPr>
            <w:r>
              <w:t>Brief video examples of integrated lesson plans</w:t>
            </w:r>
          </w:p>
          <w:p w14:paraId="6C37BEF5" w14:textId="77777777" w:rsidR="00542878" w:rsidRDefault="00542878" w:rsidP="00542878">
            <w:pPr>
              <w:numPr>
                <w:ilvl w:val="0"/>
                <w:numId w:val="23"/>
              </w:numPr>
            </w:pPr>
            <w:r>
              <w:t>Activities to integrate into school-wide professional learning (e.g., faculty and staff meeting, PLCs)</w:t>
            </w:r>
          </w:p>
          <w:p w14:paraId="31A5B664" w14:textId="77777777" w:rsidR="00542878" w:rsidRDefault="00542878" w:rsidP="00542878">
            <w:pPr>
              <w:numPr>
                <w:ilvl w:val="0"/>
                <w:numId w:val="23"/>
              </w:numPr>
            </w:pPr>
            <w:r>
              <w:t xml:space="preserve">Setting expectations lesson plan template </w:t>
            </w:r>
          </w:p>
        </w:tc>
      </w:tr>
      <w:tr w:rsidR="00542878" w14:paraId="3950DD3C" w14:textId="77777777" w:rsidTr="00EF2BD3">
        <w:trPr>
          <w:cantSplit/>
          <w:trHeight w:val="3833"/>
        </w:trPr>
        <w:tc>
          <w:tcPr>
            <w:tcW w:w="2895" w:type="dxa"/>
            <w:vAlign w:val="center"/>
          </w:tcPr>
          <w:p w14:paraId="0CC9D330" w14:textId="3AE4FBA1" w:rsidR="00542878" w:rsidRDefault="00542878" w:rsidP="00A526A0">
            <w:pPr>
              <w:jc w:val="center"/>
            </w:pPr>
            <w:hyperlink r:id="rId18" w:history="1">
              <w:r w:rsidRPr="00A526A0">
                <w:rPr>
                  <w:rStyle w:val="Hyperlink"/>
                </w:rPr>
                <w:t>Universal Reinforcement System</w:t>
              </w:r>
            </w:hyperlink>
          </w:p>
          <w:p w14:paraId="35B78B64" w14:textId="77777777" w:rsidR="00542878" w:rsidRDefault="00542878" w:rsidP="00EF2BD3">
            <w:pPr>
              <w:jc w:val="center"/>
            </w:pPr>
            <w:r>
              <w:rPr>
                <w:noProof/>
                <w:color w:val="2B579A"/>
                <w:shd w:val="clear" w:color="auto" w:fill="E6E6E6"/>
              </w:rPr>
              <w:drawing>
                <wp:inline distT="114300" distB="114300" distL="114300" distR="114300" wp14:anchorId="0B8D5C2C" wp14:editId="2E82969D">
                  <wp:extent cx="1195388" cy="1867794"/>
                  <wp:effectExtent l="0" t="0" r="5080" b="0"/>
                  <wp:docPr id="10" name="image10.png">
                    <a:extLst xmlns:a="http://schemas.openxmlformats.org/drawingml/2006/main">
                      <a:ext uri="{FF2B5EF4-FFF2-40B4-BE49-F238E27FC236}">
                        <a16:creationId xmlns:a16="http://schemas.microsoft.com/office/drawing/2014/main" id="{EC0DDB9C-441C-4EDF-8613-19EC4EF509A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image10.png">
                            <a:extLst>
                              <a:ext uri="{C183D7F6-B498-43B3-948B-1728B52AA6E4}">
                                <adec:decorative xmlns:adec="http://schemas.microsoft.com/office/drawing/2017/decorative" val="1"/>
                              </a:ext>
                            </a:extLst>
                          </pic:cNvPr>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1195388" cy="1867794"/>
                          </a:xfrm>
                          <a:prstGeom prst="rect">
                            <a:avLst/>
                          </a:prstGeom>
                          <a:ln/>
                        </pic:spPr>
                      </pic:pic>
                    </a:graphicData>
                  </a:graphic>
                </wp:inline>
              </w:drawing>
            </w:r>
          </w:p>
        </w:tc>
        <w:tc>
          <w:tcPr>
            <w:tcW w:w="6555" w:type="dxa"/>
            <w:vAlign w:val="center"/>
          </w:tcPr>
          <w:p w14:paraId="5D6B4295" w14:textId="77777777" w:rsidR="00542878" w:rsidRDefault="00542878" w:rsidP="00EF2BD3">
            <w:r>
              <w:t xml:space="preserve">This module provides an overview of the behavioral principle of reinforcement in addition to the essential features and best practices associated with a schoolwide reinforcement system. </w:t>
            </w:r>
          </w:p>
          <w:p w14:paraId="76E6445D" w14:textId="77777777" w:rsidR="00542878" w:rsidRDefault="00542878" w:rsidP="00EF2BD3">
            <w:r>
              <w:t>Specific resources of interest include:</w:t>
            </w:r>
          </w:p>
          <w:p w14:paraId="7AD995BF" w14:textId="77777777" w:rsidR="00542878" w:rsidRDefault="00542878" w:rsidP="00542878">
            <w:pPr>
              <w:numPr>
                <w:ilvl w:val="0"/>
                <w:numId w:val="11"/>
              </w:numPr>
            </w:pPr>
            <w:r>
              <w:t xml:space="preserve">Video overview of universal reinforcement systems </w:t>
            </w:r>
          </w:p>
          <w:p w14:paraId="0852CB3C" w14:textId="77777777" w:rsidR="00542878" w:rsidRDefault="00542878" w:rsidP="00542878">
            <w:pPr>
              <w:numPr>
                <w:ilvl w:val="0"/>
                <w:numId w:val="11"/>
              </w:numPr>
            </w:pPr>
            <w:r>
              <w:t xml:space="preserve">Considerations for building a menu of reinforcers </w:t>
            </w:r>
          </w:p>
          <w:p w14:paraId="6B4B603C" w14:textId="77777777" w:rsidR="00542878" w:rsidRDefault="00542878" w:rsidP="00542878">
            <w:pPr>
              <w:numPr>
                <w:ilvl w:val="0"/>
                <w:numId w:val="11"/>
              </w:numPr>
            </w:pPr>
            <w:r>
              <w:t>Frequently asked questions (FAQ) section that responds to common questions, misconceptions, or push-back related to universal reinforcement systems</w:t>
            </w:r>
          </w:p>
          <w:p w14:paraId="45B7DAC7" w14:textId="77777777" w:rsidR="00542878" w:rsidRDefault="00542878" w:rsidP="00542878">
            <w:pPr>
              <w:numPr>
                <w:ilvl w:val="0"/>
                <w:numId w:val="11"/>
              </w:numPr>
            </w:pPr>
            <w:r>
              <w:t>Student reinforcer survey</w:t>
            </w:r>
          </w:p>
        </w:tc>
      </w:tr>
      <w:tr w:rsidR="00542878" w14:paraId="0EC8F983" w14:textId="77777777" w:rsidTr="00EF2BD3">
        <w:trPr>
          <w:cantSplit/>
          <w:trHeight w:val="4184"/>
        </w:trPr>
        <w:tc>
          <w:tcPr>
            <w:tcW w:w="2895" w:type="dxa"/>
            <w:vAlign w:val="center"/>
          </w:tcPr>
          <w:p w14:paraId="446318E2" w14:textId="20AEF3C6" w:rsidR="00542878" w:rsidRPr="008A2772" w:rsidRDefault="00542878" w:rsidP="008A2772">
            <w:pPr>
              <w:jc w:val="center"/>
            </w:pPr>
            <w:hyperlink r:id="rId20" w:history="1">
              <w:r w:rsidRPr="008A2772">
                <w:rPr>
                  <w:rStyle w:val="Hyperlink"/>
                </w:rPr>
                <w:t>Understanding Roles and Responsibilities</w:t>
              </w:r>
            </w:hyperlink>
          </w:p>
          <w:p w14:paraId="28BE5FE8" w14:textId="77777777" w:rsidR="00542878" w:rsidRDefault="00542878" w:rsidP="00EF2BD3">
            <w:pPr>
              <w:jc w:val="center"/>
            </w:pPr>
            <w:r w:rsidRPr="00C075A8">
              <w:rPr>
                <w:noProof/>
                <w:color w:val="2B579A"/>
                <w:shd w:val="clear" w:color="auto" w:fill="E6E6E6"/>
              </w:rPr>
              <w:drawing>
                <wp:inline distT="0" distB="0" distL="0" distR="0" wp14:anchorId="5F8E0E29" wp14:editId="3008A14E">
                  <wp:extent cx="1309421" cy="2046001"/>
                  <wp:effectExtent l="0" t="0" r="5080" b="0"/>
                  <wp:docPr id="19" name="Picture 18">
                    <a:extLst xmlns:a="http://schemas.openxmlformats.org/drawingml/2006/main">
                      <a:ext uri="{FF2B5EF4-FFF2-40B4-BE49-F238E27FC236}">
                        <a16:creationId xmlns:a16="http://schemas.microsoft.com/office/drawing/2014/main" id="{69FD012E-4FF5-423B-A68D-0DA511588C7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79A0A873-9C47-800B-EDD6-8F8A1B5D7FF9}"/>
                              </a:ext>
                              <a:ext uri="{C183D7F6-B498-43B3-948B-1728B52AA6E4}">
                                <adec:decorative xmlns:adec="http://schemas.microsoft.com/office/drawing/2017/decorative" val="1"/>
                              </a:ext>
                            </a:extLst>
                          </pic:cNvPr>
                          <pic:cNvPicPr>
                            <a:picLocks noChangeAspect="1"/>
                          </pic:cNvPicPr>
                        </pic:nvPicPr>
                        <pic:blipFill>
                          <a:blip r:embed="rId21"/>
                          <a:stretch>
                            <a:fillRect/>
                          </a:stretch>
                        </pic:blipFill>
                        <pic:spPr>
                          <a:xfrm>
                            <a:off x="0" y="0"/>
                            <a:ext cx="1314909" cy="2054576"/>
                          </a:xfrm>
                          <a:prstGeom prst="rect">
                            <a:avLst/>
                          </a:prstGeom>
                        </pic:spPr>
                      </pic:pic>
                    </a:graphicData>
                  </a:graphic>
                </wp:inline>
              </w:drawing>
            </w:r>
          </w:p>
        </w:tc>
        <w:tc>
          <w:tcPr>
            <w:tcW w:w="6555" w:type="dxa"/>
            <w:vAlign w:val="center"/>
          </w:tcPr>
          <w:p w14:paraId="2A721DE6" w14:textId="77777777" w:rsidR="00542878" w:rsidRDefault="00542878" w:rsidP="00EF2BD3">
            <w:r>
              <w:t xml:space="preserve">This module describes the specific roles and responsibilities of Ci3T Leadership Team members, students, faculty and staff, district administrators, and parents/family members in implementing Ci3T. </w:t>
            </w:r>
          </w:p>
          <w:p w14:paraId="76F1D97E" w14:textId="77777777" w:rsidR="00542878" w:rsidRDefault="00542878" w:rsidP="00EF2BD3">
            <w:r>
              <w:t>Specific resources of interest include:</w:t>
            </w:r>
          </w:p>
          <w:p w14:paraId="3731A7EB" w14:textId="77777777" w:rsidR="00542878" w:rsidRDefault="00542878" w:rsidP="00542878">
            <w:pPr>
              <w:pStyle w:val="ListParagraph"/>
              <w:numPr>
                <w:ilvl w:val="0"/>
                <w:numId w:val="14"/>
              </w:numPr>
            </w:pPr>
            <w:r>
              <w:t>Interviews with retired principals</w:t>
            </w:r>
          </w:p>
          <w:p w14:paraId="0703A0A4" w14:textId="77777777" w:rsidR="00542878" w:rsidRDefault="00542878" w:rsidP="00542878">
            <w:pPr>
              <w:pStyle w:val="ListParagraph"/>
              <w:numPr>
                <w:ilvl w:val="0"/>
                <w:numId w:val="14"/>
              </w:numPr>
            </w:pPr>
            <w:r>
              <w:t>Team Map activity (to support consolidating teams and/or defining the role of the Ci3T Leadership Team as compared to other building leadership teams)</w:t>
            </w:r>
          </w:p>
          <w:p w14:paraId="313664E2" w14:textId="77777777" w:rsidR="00542878" w:rsidRDefault="00542878" w:rsidP="00542878">
            <w:pPr>
              <w:pStyle w:val="ListParagraph"/>
              <w:numPr>
                <w:ilvl w:val="0"/>
                <w:numId w:val="14"/>
              </w:numPr>
            </w:pPr>
            <w:r>
              <w:t>Family infographics (one is editable!)</w:t>
            </w:r>
          </w:p>
        </w:tc>
      </w:tr>
    </w:tbl>
    <w:p w14:paraId="7767D962" w14:textId="77777777" w:rsidR="00542878" w:rsidRPr="00536436" w:rsidRDefault="00542878" w:rsidP="00542878"/>
    <w:sectPr w:rsidR="00542878" w:rsidRPr="00536436" w:rsidSect="008B53E9">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67F5" w14:textId="77777777" w:rsidR="00774743" w:rsidRDefault="00774743" w:rsidP="00712937">
      <w:r>
        <w:separator/>
      </w:r>
    </w:p>
  </w:endnote>
  <w:endnote w:type="continuationSeparator" w:id="0">
    <w:p w14:paraId="4831D037" w14:textId="77777777" w:rsidR="00774743" w:rsidRDefault="00774743" w:rsidP="00712937">
      <w:r>
        <w:continuationSeparator/>
      </w:r>
    </w:p>
  </w:endnote>
  <w:endnote w:type="continuationNotice" w:id="1">
    <w:p w14:paraId="373FA83B" w14:textId="77777777" w:rsidR="00774743" w:rsidRDefault="007747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4376" w14:textId="77777777" w:rsidR="00510D5E" w:rsidRDefault="00510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5"/>
      <w:gridCol w:w="715"/>
    </w:tblGrid>
    <w:tr w:rsidR="0070268D" w:rsidRPr="002F4A0E" w14:paraId="0166E324" w14:textId="77777777" w:rsidTr="006512F5">
      <w:tc>
        <w:tcPr>
          <w:tcW w:w="4618" w:type="pct"/>
          <w:vAlign w:val="center"/>
        </w:tcPr>
        <w:p w14:paraId="1FD42C8F" w14:textId="08223503" w:rsidR="007F1A29" w:rsidRPr="002F4A0E" w:rsidRDefault="007F1A29" w:rsidP="002F4AAF">
          <w:pPr>
            <w:pStyle w:val="Footer"/>
          </w:pPr>
          <w:r w:rsidRPr="008B53E9">
            <w:rPr>
              <w:color w:val="4D4D4D" w:themeColor="accent4"/>
            </w:rPr>
            <w:t>Copyright © 202</w:t>
          </w:r>
          <w:r w:rsidR="008B53E9" w:rsidRPr="008B53E9">
            <w:rPr>
              <w:color w:val="4D4D4D" w:themeColor="accent4"/>
            </w:rPr>
            <w:t>6</w:t>
          </w:r>
          <w:r w:rsidRPr="008B53E9">
            <w:rPr>
              <w:color w:val="4D4D4D" w:themeColor="accent4"/>
            </w:rPr>
            <w:t xml:space="preserve"> University of Kansas. All rights reserved. Permission granted to photocopy for personal and educational use as long as the names of the creators and the full copyright notice are included in all copies.</w:t>
          </w:r>
        </w:p>
      </w:tc>
      <w:tc>
        <w:tcPr>
          <w:tcW w:w="382" w:type="pct"/>
          <w:vAlign w:val="center"/>
        </w:tcPr>
        <w:p w14:paraId="29BE3794" w14:textId="7B99C1AF" w:rsidR="007F1A29" w:rsidRPr="002F4A0E" w:rsidRDefault="002F4A0E" w:rsidP="008B53E9">
          <w:pPr>
            <w:pStyle w:val="Footer"/>
            <w:jc w:val="right"/>
          </w:pPr>
          <w:r>
            <w:fldChar w:fldCharType="begin"/>
          </w:r>
          <w:r>
            <w:instrText xml:space="preserve"> PAGE  \* Arabic  \* MERGEFORMAT </w:instrText>
          </w:r>
          <w:r>
            <w:fldChar w:fldCharType="separate"/>
          </w:r>
          <w:r>
            <w:rPr>
              <w:noProof/>
            </w:rPr>
            <w:t>1</w:t>
          </w:r>
          <w:r>
            <w:fldChar w:fldCharType="end"/>
          </w:r>
        </w:p>
      </w:tc>
    </w:tr>
  </w:tbl>
  <w:p w14:paraId="3811ECD1" w14:textId="604DE8BB" w:rsidR="00A204A6" w:rsidRPr="008B53E9" w:rsidRDefault="00A204A6" w:rsidP="002F4AAF">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A1A3" w14:textId="77777777" w:rsidR="00510D5E" w:rsidRDefault="00510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56312" w14:textId="77777777" w:rsidR="00774743" w:rsidRDefault="00774743" w:rsidP="00712937">
      <w:r>
        <w:separator/>
      </w:r>
    </w:p>
  </w:footnote>
  <w:footnote w:type="continuationSeparator" w:id="0">
    <w:p w14:paraId="0956A935" w14:textId="77777777" w:rsidR="00774743" w:rsidRDefault="00774743" w:rsidP="00712937">
      <w:r>
        <w:continuationSeparator/>
      </w:r>
    </w:p>
  </w:footnote>
  <w:footnote w:type="continuationNotice" w:id="1">
    <w:p w14:paraId="6BAD1BA0" w14:textId="77777777" w:rsidR="00774743" w:rsidRDefault="007747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5EC8A" w14:textId="77777777" w:rsidR="00510D5E" w:rsidRDefault="00510D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F084" w14:textId="73C939CD" w:rsidR="00712937" w:rsidRDefault="4E19BD2F" w:rsidP="00F451F1">
    <w:pPr>
      <w:pStyle w:val="Header"/>
    </w:pPr>
    <w:r>
      <w:rPr>
        <w:noProof/>
      </w:rPr>
      <w:drawing>
        <wp:inline distT="0" distB="0" distL="0" distR="0" wp14:anchorId="09BB61EA" wp14:editId="76D13C03">
          <wp:extent cx="457147" cy="450601"/>
          <wp:effectExtent l="0" t="0" r="635" b="6985"/>
          <wp:docPr id="1" name="Picture 1" descr="Ci3T+Enhance Logo">
            <a:extLst xmlns:a="http://schemas.openxmlformats.org/drawingml/2006/main">
              <a:ext uri="{FF2B5EF4-FFF2-40B4-BE49-F238E27FC236}">
                <a16:creationId xmlns:a16="http://schemas.microsoft.com/office/drawing/2014/main" id="{8E84D345-DCF6-42B5-9CC0-DB67B9A8D3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3T+Enhance Logo"/>
                  <pic:cNvPicPr/>
                </pic:nvPicPr>
                <pic:blipFill rotWithShape="1">
                  <a:blip r:embed="rId1">
                    <a:extLst>
                      <a:ext uri="{28A0092B-C50C-407E-A947-70E740481C1C}">
                        <a14:useLocalDpi xmlns:a14="http://schemas.microsoft.com/office/drawing/2010/main" val="0"/>
                      </a:ext>
                    </a:extLst>
                  </a:blip>
                  <a:srcRect b="1431"/>
                  <a:stretch/>
                </pic:blipFill>
                <pic:spPr bwMode="auto">
                  <a:xfrm>
                    <a:off x="0" y="0"/>
                    <a:ext cx="457200" cy="450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C7C5" w14:textId="77777777" w:rsidR="00510D5E" w:rsidRDefault="00510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E37E4"/>
    <w:multiLevelType w:val="hybridMultilevel"/>
    <w:tmpl w:val="ABCA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F22EB"/>
    <w:multiLevelType w:val="hybridMultilevel"/>
    <w:tmpl w:val="9236A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B6E61"/>
    <w:multiLevelType w:val="hybridMultilevel"/>
    <w:tmpl w:val="79F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377D37"/>
    <w:multiLevelType w:val="hybridMultilevel"/>
    <w:tmpl w:val="D81E8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E42E90"/>
    <w:multiLevelType w:val="hybridMultilevel"/>
    <w:tmpl w:val="2C529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99722B"/>
    <w:multiLevelType w:val="hybridMultilevel"/>
    <w:tmpl w:val="45901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DC3927"/>
    <w:multiLevelType w:val="hybridMultilevel"/>
    <w:tmpl w:val="9342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B34216"/>
    <w:multiLevelType w:val="hybridMultilevel"/>
    <w:tmpl w:val="29449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591F58"/>
    <w:multiLevelType w:val="hybridMultilevel"/>
    <w:tmpl w:val="6E66D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175046"/>
    <w:multiLevelType w:val="multilevel"/>
    <w:tmpl w:val="94A62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331DF9"/>
    <w:multiLevelType w:val="hybridMultilevel"/>
    <w:tmpl w:val="2A44C166"/>
    <w:lvl w:ilvl="0" w:tplc="F608595C">
      <w:start w:val="1"/>
      <w:numFmt w:val="decimal"/>
      <w:lvlText w:val="%1."/>
      <w:lvlJc w:val="left"/>
      <w:pPr>
        <w:tabs>
          <w:tab w:val="num" w:pos="720"/>
        </w:tabs>
        <w:ind w:left="720" w:hanging="360"/>
      </w:pPr>
    </w:lvl>
    <w:lvl w:ilvl="1" w:tplc="9562337E" w:tentative="1">
      <w:start w:val="1"/>
      <w:numFmt w:val="decimal"/>
      <w:lvlText w:val="%2."/>
      <w:lvlJc w:val="left"/>
      <w:pPr>
        <w:tabs>
          <w:tab w:val="num" w:pos="1440"/>
        </w:tabs>
        <w:ind w:left="1440" w:hanging="360"/>
      </w:pPr>
    </w:lvl>
    <w:lvl w:ilvl="2" w:tplc="BCF48072" w:tentative="1">
      <w:start w:val="1"/>
      <w:numFmt w:val="decimal"/>
      <w:lvlText w:val="%3."/>
      <w:lvlJc w:val="left"/>
      <w:pPr>
        <w:tabs>
          <w:tab w:val="num" w:pos="2160"/>
        </w:tabs>
        <w:ind w:left="2160" w:hanging="360"/>
      </w:pPr>
    </w:lvl>
    <w:lvl w:ilvl="3" w:tplc="09E4B214" w:tentative="1">
      <w:start w:val="1"/>
      <w:numFmt w:val="decimal"/>
      <w:lvlText w:val="%4."/>
      <w:lvlJc w:val="left"/>
      <w:pPr>
        <w:tabs>
          <w:tab w:val="num" w:pos="2880"/>
        </w:tabs>
        <w:ind w:left="2880" w:hanging="360"/>
      </w:pPr>
    </w:lvl>
    <w:lvl w:ilvl="4" w:tplc="51E42CF8" w:tentative="1">
      <w:start w:val="1"/>
      <w:numFmt w:val="decimal"/>
      <w:lvlText w:val="%5."/>
      <w:lvlJc w:val="left"/>
      <w:pPr>
        <w:tabs>
          <w:tab w:val="num" w:pos="3600"/>
        </w:tabs>
        <w:ind w:left="3600" w:hanging="360"/>
      </w:pPr>
    </w:lvl>
    <w:lvl w:ilvl="5" w:tplc="77C6740E" w:tentative="1">
      <w:start w:val="1"/>
      <w:numFmt w:val="decimal"/>
      <w:lvlText w:val="%6."/>
      <w:lvlJc w:val="left"/>
      <w:pPr>
        <w:tabs>
          <w:tab w:val="num" w:pos="4320"/>
        </w:tabs>
        <w:ind w:left="4320" w:hanging="360"/>
      </w:pPr>
    </w:lvl>
    <w:lvl w:ilvl="6" w:tplc="B798B88A" w:tentative="1">
      <w:start w:val="1"/>
      <w:numFmt w:val="decimal"/>
      <w:lvlText w:val="%7."/>
      <w:lvlJc w:val="left"/>
      <w:pPr>
        <w:tabs>
          <w:tab w:val="num" w:pos="5040"/>
        </w:tabs>
        <w:ind w:left="5040" w:hanging="360"/>
      </w:pPr>
    </w:lvl>
    <w:lvl w:ilvl="7" w:tplc="10DE69A0" w:tentative="1">
      <w:start w:val="1"/>
      <w:numFmt w:val="decimal"/>
      <w:lvlText w:val="%8."/>
      <w:lvlJc w:val="left"/>
      <w:pPr>
        <w:tabs>
          <w:tab w:val="num" w:pos="5760"/>
        </w:tabs>
        <w:ind w:left="5760" w:hanging="360"/>
      </w:pPr>
    </w:lvl>
    <w:lvl w:ilvl="8" w:tplc="8BC47DF8" w:tentative="1">
      <w:start w:val="1"/>
      <w:numFmt w:val="decimal"/>
      <w:lvlText w:val="%9."/>
      <w:lvlJc w:val="left"/>
      <w:pPr>
        <w:tabs>
          <w:tab w:val="num" w:pos="6480"/>
        </w:tabs>
        <w:ind w:left="6480" w:hanging="360"/>
      </w:pPr>
    </w:lvl>
  </w:abstractNum>
  <w:abstractNum w:abstractNumId="20"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616297"/>
    <w:multiLevelType w:val="hybridMultilevel"/>
    <w:tmpl w:val="FF04D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54356E"/>
    <w:multiLevelType w:val="multilevel"/>
    <w:tmpl w:val="D4E4B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DA847DB"/>
    <w:multiLevelType w:val="hybridMultilevel"/>
    <w:tmpl w:val="D9041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0A74E0"/>
    <w:multiLevelType w:val="multilevel"/>
    <w:tmpl w:val="EC203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FA8077D"/>
    <w:multiLevelType w:val="multilevel"/>
    <w:tmpl w:val="0AAA8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8A307C5"/>
    <w:multiLevelType w:val="multilevel"/>
    <w:tmpl w:val="9B5EF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A545F8B"/>
    <w:multiLevelType w:val="multilevel"/>
    <w:tmpl w:val="37FAD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8D167F"/>
    <w:multiLevelType w:val="multilevel"/>
    <w:tmpl w:val="78C0E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31"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6D3E9D"/>
    <w:multiLevelType w:val="hybridMultilevel"/>
    <w:tmpl w:val="A4143F8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3"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num w:numId="1" w16cid:durableId="1015768064">
    <w:abstractNumId w:val="20"/>
  </w:num>
  <w:num w:numId="2" w16cid:durableId="1018121054">
    <w:abstractNumId w:val="11"/>
  </w:num>
  <w:num w:numId="3" w16cid:durableId="1101874152">
    <w:abstractNumId w:val="32"/>
  </w:num>
  <w:num w:numId="4" w16cid:durableId="1117678759">
    <w:abstractNumId w:val="2"/>
  </w:num>
  <w:num w:numId="5" w16cid:durableId="1299340011">
    <w:abstractNumId w:val="12"/>
  </w:num>
  <w:num w:numId="6" w16cid:durableId="1309702373">
    <w:abstractNumId w:val="14"/>
  </w:num>
  <w:num w:numId="7" w16cid:durableId="1312059074">
    <w:abstractNumId w:val="18"/>
  </w:num>
  <w:num w:numId="8" w16cid:durableId="1372076139">
    <w:abstractNumId w:val="6"/>
  </w:num>
  <w:num w:numId="9" w16cid:durableId="1426538812">
    <w:abstractNumId w:val="27"/>
  </w:num>
  <w:num w:numId="10" w16cid:durableId="1601450532">
    <w:abstractNumId w:val="3"/>
  </w:num>
  <w:num w:numId="11" w16cid:durableId="1619333723">
    <w:abstractNumId w:val="25"/>
  </w:num>
  <w:num w:numId="12" w16cid:durableId="1686397370">
    <w:abstractNumId w:val="30"/>
  </w:num>
  <w:num w:numId="13" w16cid:durableId="1822960883">
    <w:abstractNumId w:val="33"/>
  </w:num>
  <w:num w:numId="14" w16cid:durableId="1867405302">
    <w:abstractNumId w:val="13"/>
  </w:num>
  <w:num w:numId="15" w16cid:durableId="2030138673">
    <w:abstractNumId w:val="8"/>
  </w:num>
  <w:num w:numId="16" w16cid:durableId="2140679836">
    <w:abstractNumId w:val="23"/>
  </w:num>
  <w:num w:numId="17" w16cid:durableId="216013803">
    <w:abstractNumId w:val="24"/>
  </w:num>
  <w:num w:numId="18" w16cid:durableId="257367152">
    <w:abstractNumId w:val="10"/>
  </w:num>
  <w:num w:numId="19" w16cid:durableId="32730413">
    <w:abstractNumId w:val="0"/>
  </w:num>
  <w:num w:numId="20" w16cid:durableId="330720821">
    <w:abstractNumId w:val="1"/>
  </w:num>
  <w:num w:numId="21" w16cid:durableId="377632077">
    <w:abstractNumId w:val="34"/>
  </w:num>
  <w:num w:numId="22" w16cid:durableId="384918062">
    <w:abstractNumId w:val="19"/>
  </w:num>
  <w:num w:numId="23" w16cid:durableId="399450586">
    <w:abstractNumId w:val="17"/>
  </w:num>
  <w:num w:numId="24" w16cid:durableId="504979202">
    <w:abstractNumId w:val="9"/>
  </w:num>
  <w:num w:numId="25" w16cid:durableId="524834739">
    <w:abstractNumId w:val="5"/>
  </w:num>
  <w:num w:numId="26" w16cid:durableId="61486584">
    <w:abstractNumId w:val="15"/>
  </w:num>
  <w:num w:numId="27" w16cid:durableId="620303776">
    <w:abstractNumId w:val="16"/>
  </w:num>
  <w:num w:numId="28" w16cid:durableId="704596586">
    <w:abstractNumId w:val="4"/>
  </w:num>
  <w:num w:numId="29" w16cid:durableId="727146624">
    <w:abstractNumId w:val="28"/>
  </w:num>
  <w:num w:numId="30" w16cid:durableId="753815822">
    <w:abstractNumId w:val="22"/>
  </w:num>
  <w:num w:numId="31" w16cid:durableId="770080518">
    <w:abstractNumId w:val="7"/>
  </w:num>
  <w:num w:numId="32" w16cid:durableId="910893824">
    <w:abstractNumId w:val="29"/>
  </w:num>
  <w:num w:numId="33" w16cid:durableId="970205078">
    <w:abstractNumId w:val="31"/>
  </w:num>
  <w:num w:numId="34" w16cid:durableId="981499483">
    <w:abstractNumId w:val="26"/>
  </w:num>
  <w:num w:numId="35" w16cid:durableId="19149671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C3C"/>
    <w:rsid w:val="00006E8D"/>
    <w:rsid w:val="00013934"/>
    <w:rsid w:val="000245D0"/>
    <w:rsid w:val="00025D5C"/>
    <w:rsid w:val="00027C62"/>
    <w:rsid w:val="00043771"/>
    <w:rsid w:val="00044BAB"/>
    <w:rsid w:val="000460CC"/>
    <w:rsid w:val="00051280"/>
    <w:rsid w:val="00052E55"/>
    <w:rsid w:val="000607FC"/>
    <w:rsid w:val="0006588A"/>
    <w:rsid w:val="00075AEE"/>
    <w:rsid w:val="00076BA5"/>
    <w:rsid w:val="00077E0D"/>
    <w:rsid w:val="000A7676"/>
    <w:rsid w:val="000B30D3"/>
    <w:rsid w:val="000B4DEF"/>
    <w:rsid w:val="000C75FC"/>
    <w:rsid w:val="000D1D10"/>
    <w:rsid w:val="000D3B80"/>
    <w:rsid w:val="000D5CFD"/>
    <w:rsid w:val="000F031D"/>
    <w:rsid w:val="000F162D"/>
    <w:rsid w:val="00103147"/>
    <w:rsid w:val="0010551B"/>
    <w:rsid w:val="00112E58"/>
    <w:rsid w:val="00113674"/>
    <w:rsid w:val="00116A04"/>
    <w:rsid w:val="00122B37"/>
    <w:rsid w:val="00126FB1"/>
    <w:rsid w:val="0013180C"/>
    <w:rsid w:val="00143A10"/>
    <w:rsid w:val="00144ADE"/>
    <w:rsid w:val="00145652"/>
    <w:rsid w:val="00156654"/>
    <w:rsid w:val="001618A0"/>
    <w:rsid w:val="00163C4C"/>
    <w:rsid w:val="001646A9"/>
    <w:rsid w:val="001657C4"/>
    <w:rsid w:val="00176123"/>
    <w:rsid w:val="00193B5C"/>
    <w:rsid w:val="00193FF7"/>
    <w:rsid w:val="001947D6"/>
    <w:rsid w:val="00197463"/>
    <w:rsid w:val="001A4CA4"/>
    <w:rsid w:val="001B4DD7"/>
    <w:rsid w:val="001B5729"/>
    <w:rsid w:val="001B609A"/>
    <w:rsid w:val="001B6A3F"/>
    <w:rsid w:val="001C37EE"/>
    <w:rsid w:val="001D3E63"/>
    <w:rsid w:val="001D58D2"/>
    <w:rsid w:val="001E62A3"/>
    <w:rsid w:val="001F0111"/>
    <w:rsid w:val="001F4D05"/>
    <w:rsid w:val="001F79C3"/>
    <w:rsid w:val="00200EFE"/>
    <w:rsid w:val="00203FD9"/>
    <w:rsid w:val="00227144"/>
    <w:rsid w:val="00235DB9"/>
    <w:rsid w:val="00236488"/>
    <w:rsid w:val="00241A38"/>
    <w:rsid w:val="00245E6B"/>
    <w:rsid w:val="00245FCC"/>
    <w:rsid w:val="0025131D"/>
    <w:rsid w:val="00254ED6"/>
    <w:rsid w:val="00256624"/>
    <w:rsid w:val="00256F44"/>
    <w:rsid w:val="002767CC"/>
    <w:rsid w:val="00277495"/>
    <w:rsid w:val="00293105"/>
    <w:rsid w:val="00293206"/>
    <w:rsid w:val="002961F7"/>
    <w:rsid w:val="00297643"/>
    <w:rsid w:val="002A00D1"/>
    <w:rsid w:val="002C4E08"/>
    <w:rsid w:val="002C73BC"/>
    <w:rsid w:val="002D469E"/>
    <w:rsid w:val="002E08FF"/>
    <w:rsid w:val="002E12B6"/>
    <w:rsid w:val="002F0BCA"/>
    <w:rsid w:val="002F224A"/>
    <w:rsid w:val="002F4A0E"/>
    <w:rsid w:val="002F4AAF"/>
    <w:rsid w:val="00301EC4"/>
    <w:rsid w:val="00303CB5"/>
    <w:rsid w:val="00303D30"/>
    <w:rsid w:val="00306685"/>
    <w:rsid w:val="003146E9"/>
    <w:rsid w:val="00320050"/>
    <w:rsid w:val="003241C0"/>
    <w:rsid w:val="0033332D"/>
    <w:rsid w:val="00335928"/>
    <w:rsid w:val="0035632A"/>
    <w:rsid w:val="00361435"/>
    <w:rsid w:val="00367E0E"/>
    <w:rsid w:val="003727A5"/>
    <w:rsid w:val="0038318F"/>
    <w:rsid w:val="00383ADC"/>
    <w:rsid w:val="00385ABD"/>
    <w:rsid w:val="003904D1"/>
    <w:rsid w:val="003970B1"/>
    <w:rsid w:val="003977F9"/>
    <w:rsid w:val="003A5A36"/>
    <w:rsid w:val="003C258B"/>
    <w:rsid w:val="003C277D"/>
    <w:rsid w:val="003D023E"/>
    <w:rsid w:val="003D0FFC"/>
    <w:rsid w:val="003D7205"/>
    <w:rsid w:val="003F0554"/>
    <w:rsid w:val="003F5B45"/>
    <w:rsid w:val="00400641"/>
    <w:rsid w:val="00401B5E"/>
    <w:rsid w:val="004061A4"/>
    <w:rsid w:val="00406AC1"/>
    <w:rsid w:val="00423FA6"/>
    <w:rsid w:val="00425890"/>
    <w:rsid w:val="00427948"/>
    <w:rsid w:val="004318F3"/>
    <w:rsid w:val="004325C8"/>
    <w:rsid w:val="00432FB9"/>
    <w:rsid w:val="004429A6"/>
    <w:rsid w:val="00452C4A"/>
    <w:rsid w:val="00456850"/>
    <w:rsid w:val="0046048F"/>
    <w:rsid w:val="00460775"/>
    <w:rsid w:val="00461FF9"/>
    <w:rsid w:val="00462361"/>
    <w:rsid w:val="0049327D"/>
    <w:rsid w:val="004B0B46"/>
    <w:rsid w:val="004B0F08"/>
    <w:rsid w:val="004C2A59"/>
    <w:rsid w:val="004C4A5A"/>
    <w:rsid w:val="004C772E"/>
    <w:rsid w:val="004D1692"/>
    <w:rsid w:val="004D6781"/>
    <w:rsid w:val="004E1BDD"/>
    <w:rsid w:val="004E1E6A"/>
    <w:rsid w:val="004E43DC"/>
    <w:rsid w:val="004E7C30"/>
    <w:rsid w:val="004F0D43"/>
    <w:rsid w:val="004F242B"/>
    <w:rsid w:val="004F7C2C"/>
    <w:rsid w:val="00502A22"/>
    <w:rsid w:val="00510D5E"/>
    <w:rsid w:val="00514FDB"/>
    <w:rsid w:val="0052037A"/>
    <w:rsid w:val="005251DE"/>
    <w:rsid w:val="00533153"/>
    <w:rsid w:val="005352BA"/>
    <w:rsid w:val="00536436"/>
    <w:rsid w:val="00540196"/>
    <w:rsid w:val="00542878"/>
    <w:rsid w:val="00546D81"/>
    <w:rsid w:val="00554FA5"/>
    <w:rsid w:val="005567C2"/>
    <w:rsid w:val="00556B75"/>
    <w:rsid w:val="00564CA5"/>
    <w:rsid w:val="0057440A"/>
    <w:rsid w:val="00575506"/>
    <w:rsid w:val="00580A25"/>
    <w:rsid w:val="005814CF"/>
    <w:rsid w:val="005929DD"/>
    <w:rsid w:val="00593543"/>
    <w:rsid w:val="00593F64"/>
    <w:rsid w:val="00595A33"/>
    <w:rsid w:val="005A58CC"/>
    <w:rsid w:val="005A5E0C"/>
    <w:rsid w:val="005B2784"/>
    <w:rsid w:val="005B38BF"/>
    <w:rsid w:val="005B6A02"/>
    <w:rsid w:val="005B7617"/>
    <w:rsid w:val="005C4BCF"/>
    <w:rsid w:val="005C58F4"/>
    <w:rsid w:val="005D0A5C"/>
    <w:rsid w:val="005D0E18"/>
    <w:rsid w:val="005E1A2E"/>
    <w:rsid w:val="005F0F6E"/>
    <w:rsid w:val="006119C9"/>
    <w:rsid w:val="006132ED"/>
    <w:rsid w:val="00613C9E"/>
    <w:rsid w:val="00614977"/>
    <w:rsid w:val="00622B36"/>
    <w:rsid w:val="00625000"/>
    <w:rsid w:val="006268C0"/>
    <w:rsid w:val="006271B1"/>
    <w:rsid w:val="006357F1"/>
    <w:rsid w:val="006378BB"/>
    <w:rsid w:val="00641E14"/>
    <w:rsid w:val="006512F5"/>
    <w:rsid w:val="006537CB"/>
    <w:rsid w:val="00660701"/>
    <w:rsid w:val="00661226"/>
    <w:rsid w:val="00665BFB"/>
    <w:rsid w:val="00665F12"/>
    <w:rsid w:val="0067042F"/>
    <w:rsid w:val="00673CE9"/>
    <w:rsid w:val="00684D7F"/>
    <w:rsid w:val="0068509C"/>
    <w:rsid w:val="00691294"/>
    <w:rsid w:val="0069346D"/>
    <w:rsid w:val="0069564D"/>
    <w:rsid w:val="00695790"/>
    <w:rsid w:val="006A156F"/>
    <w:rsid w:val="006A20C9"/>
    <w:rsid w:val="006B0BDA"/>
    <w:rsid w:val="006B1115"/>
    <w:rsid w:val="006B1260"/>
    <w:rsid w:val="006B3AC5"/>
    <w:rsid w:val="006B3D49"/>
    <w:rsid w:val="006B64B0"/>
    <w:rsid w:val="006C120E"/>
    <w:rsid w:val="006C6F00"/>
    <w:rsid w:val="006D0A34"/>
    <w:rsid w:val="006D70CC"/>
    <w:rsid w:val="006E0EEA"/>
    <w:rsid w:val="006E1B1F"/>
    <w:rsid w:val="006E222E"/>
    <w:rsid w:val="006E3B5E"/>
    <w:rsid w:val="006F1563"/>
    <w:rsid w:val="0070001F"/>
    <w:rsid w:val="0070268D"/>
    <w:rsid w:val="0071247E"/>
    <w:rsid w:val="00712937"/>
    <w:rsid w:val="007146DC"/>
    <w:rsid w:val="00715097"/>
    <w:rsid w:val="00717C99"/>
    <w:rsid w:val="00722C98"/>
    <w:rsid w:val="00724716"/>
    <w:rsid w:val="007272FD"/>
    <w:rsid w:val="00727535"/>
    <w:rsid w:val="007334EB"/>
    <w:rsid w:val="00744944"/>
    <w:rsid w:val="0074671F"/>
    <w:rsid w:val="007519A4"/>
    <w:rsid w:val="00754101"/>
    <w:rsid w:val="007550A2"/>
    <w:rsid w:val="007616D2"/>
    <w:rsid w:val="007618A3"/>
    <w:rsid w:val="00766C76"/>
    <w:rsid w:val="00774743"/>
    <w:rsid w:val="0077569D"/>
    <w:rsid w:val="00775CD4"/>
    <w:rsid w:val="0077727E"/>
    <w:rsid w:val="0079246A"/>
    <w:rsid w:val="00792D70"/>
    <w:rsid w:val="0079677B"/>
    <w:rsid w:val="007A099C"/>
    <w:rsid w:val="007A0C41"/>
    <w:rsid w:val="007B1BC7"/>
    <w:rsid w:val="007B6752"/>
    <w:rsid w:val="007B78DC"/>
    <w:rsid w:val="007C2E1F"/>
    <w:rsid w:val="007E00A3"/>
    <w:rsid w:val="007E1297"/>
    <w:rsid w:val="007E2630"/>
    <w:rsid w:val="007E2E48"/>
    <w:rsid w:val="007E738B"/>
    <w:rsid w:val="007F1A29"/>
    <w:rsid w:val="007F7F16"/>
    <w:rsid w:val="00801B08"/>
    <w:rsid w:val="00810377"/>
    <w:rsid w:val="0081128C"/>
    <w:rsid w:val="00815BDD"/>
    <w:rsid w:val="00824810"/>
    <w:rsid w:val="00826684"/>
    <w:rsid w:val="0083343F"/>
    <w:rsid w:val="0083472C"/>
    <w:rsid w:val="00844095"/>
    <w:rsid w:val="00845545"/>
    <w:rsid w:val="00850F59"/>
    <w:rsid w:val="00852A30"/>
    <w:rsid w:val="00853232"/>
    <w:rsid w:val="00853576"/>
    <w:rsid w:val="008538E8"/>
    <w:rsid w:val="0085499B"/>
    <w:rsid w:val="00872B8E"/>
    <w:rsid w:val="00876EDD"/>
    <w:rsid w:val="00880BD5"/>
    <w:rsid w:val="0088179B"/>
    <w:rsid w:val="0088664A"/>
    <w:rsid w:val="00891119"/>
    <w:rsid w:val="008A06AA"/>
    <w:rsid w:val="008A2772"/>
    <w:rsid w:val="008A4350"/>
    <w:rsid w:val="008B4006"/>
    <w:rsid w:val="008B53E9"/>
    <w:rsid w:val="008C0092"/>
    <w:rsid w:val="008C178A"/>
    <w:rsid w:val="008C208D"/>
    <w:rsid w:val="008C30F4"/>
    <w:rsid w:val="008C6363"/>
    <w:rsid w:val="008C707F"/>
    <w:rsid w:val="008D4002"/>
    <w:rsid w:val="008E37D1"/>
    <w:rsid w:val="008E5194"/>
    <w:rsid w:val="008F008D"/>
    <w:rsid w:val="00901468"/>
    <w:rsid w:val="00903915"/>
    <w:rsid w:val="00904197"/>
    <w:rsid w:val="00915021"/>
    <w:rsid w:val="0091703C"/>
    <w:rsid w:val="0092046F"/>
    <w:rsid w:val="00923F75"/>
    <w:rsid w:val="0092423D"/>
    <w:rsid w:val="009263AC"/>
    <w:rsid w:val="00927B1F"/>
    <w:rsid w:val="00932A5A"/>
    <w:rsid w:val="00933B57"/>
    <w:rsid w:val="00934C17"/>
    <w:rsid w:val="00940292"/>
    <w:rsid w:val="0094097C"/>
    <w:rsid w:val="00942432"/>
    <w:rsid w:val="00942800"/>
    <w:rsid w:val="009510CF"/>
    <w:rsid w:val="009514A1"/>
    <w:rsid w:val="00955F5B"/>
    <w:rsid w:val="00964777"/>
    <w:rsid w:val="009657B3"/>
    <w:rsid w:val="00971968"/>
    <w:rsid w:val="009835EF"/>
    <w:rsid w:val="00984BD7"/>
    <w:rsid w:val="0098703A"/>
    <w:rsid w:val="00987A0C"/>
    <w:rsid w:val="00987F77"/>
    <w:rsid w:val="00993C99"/>
    <w:rsid w:val="009A1D41"/>
    <w:rsid w:val="009A41E4"/>
    <w:rsid w:val="009B448F"/>
    <w:rsid w:val="009C533C"/>
    <w:rsid w:val="009C6CBF"/>
    <w:rsid w:val="009D0D6E"/>
    <w:rsid w:val="009D3884"/>
    <w:rsid w:val="009E1360"/>
    <w:rsid w:val="009E184B"/>
    <w:rsid w:val="009E1D1E"/>
    <w:rsid w:val="009E3162"/>
    <w:rsid w:val="009E3A7A"/>
    <w:rsid w:val="009E4C23"/>
    <w:rsid w:val="009E620E"/>
    <w:rsid w:val="009E6515"/>
    <w:rsid w:val="009E73F2"/>
    <w:rsid w:val="009F37D2"/>
    <w:rsid w:val="00A0173E"/>
    <w:rsid w:val="00A032A8"/>
    <w:rsid w:val="00A06A60"/>
    <w:rsid w:val="00A15E21"/>
    <w:rsid w:val="00A204A6"/>
    <w:rsid w:val="00A34E81"/>
    <w:rsid w:val="00A51829"/>
    <w:rsid w:val="00A526A0"/>
    <w:rsid w:val="00A65102"/>
    <w:rsid w:val="00A724EA"/>
    <w:rsid w:val="00A74E02"/>
    <w:rsid w:val="00A922AE"/>
    <w:rsid w:val="00A93F07"/>
    <w:rsid w:val="00A94F28"/>
    <w:rsid w:val="00AB14EA"/>
    <w:rsid w:val="00AB1700"/>
    <w:rsid w:val="00AC77CA"/>
    <w:rsid w:val="00AD7402"/>
    <w:rsid w:val="00AE2D2C"/>
    <w:rsid w:val="00AF379A"/>
    <w:rsid w:val="00AF4023"/>
    <w:rsid w:val="00AF5FA6"/>
    <w:rsid w:val="00AF61CD"/>
    <w:rsid w:val="00AF75B8"/>
    <w:rsid w:val="00B003F2"/>
    <w:rsid w:val="00B0303F"/>
    <w:rsid w:val="00B034F5"/>
    <w:rsid w:val="00B10047"/>
    <w:rsid w:val="00B109B4"/>
    <w:rsid w:val="00B12FEF"/>
    <w:rsid w:val="00B259E1"/>
    <w:rsid w:val="00B25F67"/>
    <w:rsid w:val="00B37207"/>
    <w:rsid w:val="00B402CB"/>
    <w:rsid w:val="00B41404"/>
    <w:rsid w:val="00B430DC"/>
    <w:rsid w:val="00B4470F"/>
    <w:rsid w:val="00B4698B"/>
    <w:rsid w:val="00B6405E"/>
    <w:rsid w:val="00B709E7"/>
    <w:rsid w:val="00B77710"/>
    <w:rsid w:val="00B90998"/>
    <w:rsid w:val="00BA41B5"/>
    <w:rsid w:val="00BB18B2"/>
    <w:rsid w:val="00BB3746"/>
    <w:rsid w:val="00BC0EEC"/>
    <w:rsid w:val="00BC2644"/>
    <w:rsid w:val="00BC48F1"/>
    <w:rsid w:val="00BC7271"/>
    <w:rsid w:val="00BD3083"/>
    <w:rsid w:val="00BE2AA6"/>
    <w:rsid w:val="00BE4302"/>
    <w:rsid w:val="00BF0D25"/>
    <w:rsid w:val="00BF0D95"/>
    <w:rsid w:val="00C01E53"/>
    <w:rsid w:val="00C0342A"/>
    <w:rsid w:val="00C059EE"/>
    <w:rsid w:val="00C13046"/>
    <w:rsid w:val="00C14519"/>
    <w:rsid w:val="00C1626B"/>
    <w:rsid w:val="00C20AB1"/>
    <w:rsid w:val="00C220BF"/>
    <w:rsid w:val="00C221C2"/>
    <w:rsid w:val="00C30E59"/>
    <w:rsid w:val="00C34C46"/>
    <w:rsid w:val="00C3571E"/>
    <w:rsid w:val="00C35E24"/>
    <w:rsid w:val="00C440C8"/>
    <w:rsid w:val="00C47B13"/>
    <w:rsid w:val="00C51EAC"/>
    <w:rsid w:val="00C52AC3"/>
    <w:rsid w:val="00C53989"/>
    <w:rsid w:val="00C54206"/>
    <w:rsid w:val="00C56580"/>
    <w:rsid w:val="00C56D80"/>
    <w:rsid w:val="00C61D15"/>
    <w:rsid w:val="00C62F14"/>
    <w:rsid w:val="00C645D4"/>
    <w:rsid w:val="00C66F83"/>
    <w:rsid w:val="00C67C7D"/>
    <w:rsid w:val="00C73143"/>
    <w:rsid w:val="00C777FE"/>
    <w:rsid w:val="00C809E5"/>
    <w:rsid w:val="00C80E5F"/>
    <w:rsid w:val="00C879BB"/>
    <w:rsid w:val="00C925FF"/>
    <w:rsid w:val="00C95CEC"/>
    <w:rsid w:val="00C96F2A"/>
    <w:rsid w:val="00CA56F4"/>
    <w:rsid w:val="00CA5AE4"/>
    <w:rsid w:val="00CA6578"/>
    <w:rsid w:val="00CB023F"/>
    <w:rsid w:val="00CB3886"/>
    <w:rsid w:val="00CB5BC0"/>
    <w:rsid w:val="00CB6187"/>
    <w:rsid w:val="00CC03F7"/>
    <w:rsid w:val="00CC57E6"/>
    <w:rsid w:val="00CD3B64"/>
    <w:rsid w:val="00CD6FF8"/>
    <w:rsid w:val="00CE2781"/>
    <w:rsid w:val="00CF3DD9"/>
    <w:rsid w:val="00CF5008"/>
    <w:rsid w:val="00CF743A"/>
    <w:rsid w:val="00D137B6"/>
    <w:rsid w:val="00D2388A"/>
    <w:rsid w:val="00D24972"/>
    <w:rsid w:val="00D25419"/>
    <w:rsid w:val="00D324EF"/>
    <w:rsid w:val="00D42DB9"/>
    <w:rsid w:val="00D45B1E"/>
    <w:rsid w:val="00D45EE2"/>
    <w:rsid w:val="00D534CE"/>
    <w:rsid w:val="00D542D9"/>
    <w:rsid w:val="00D75CAC"/>
    <w:rsid w:val="00D91AD1"/>
    <w:rsid w:val="00DA6567"/>
    <w:rsid w:val="00DB25E3"/>
    <w:rsid w:val="00DB34FA"/>
    <w:rsid w:val="00DB6E36"/>
    <w:rsid w:val="00DC1413"/>
    <w:rsid w:val="00DC4271"/>
    <w:rsid w:val="00DC5DE4"/>
    <w:rsid w:val="00DE064D"/>
    <w:rsid w:val="00DE1DA4"/>
    <w:rsid w:val="00DF4CAB"/>
    <w:rsid w:val="00E1191B"/>
    <w:rsid w:val="00E1210A"/>
    <w:rsid w:val="00E127A3"/>
    <w:rsid w:val="00E222E6"/>
    <w:rsid w:val="00E263B8"/>
    <w:rsid w:val="00E3754D"/>
    <w:rsid w:val="00E375F2"/>
    <w:rsid w:val="00E37E1F"/>
    <w:rsid w:val="00E5119E"/>
    <w:rsid w:val="00E51BB3"/>
    <w:rsid w:val="00E52F20"/>
    <w:rsid w:val="00E61D1D"/>
    <w:rsid w:val="00E7060F"/>
    <w:rsid w:val="00E72225"/>
    <w:rsid w:val="00E72615"/>
    <w:rsid w:val="00E74F4B"/>
    <w:rsid w:val="00E75A44"/>
    <w:rsid w:val="00E76F56"/>
    <w:rsid w:val="00E83516"/>
    <w:rsid w:val="00E914BA"/>
    <w:rsid w:val="00E91CC5"/>
    <w:rsid w:val="00E93467"/>
    <w:rsid w:val="00E976B1"/>
    <w:rsid w:val="00EA6360"/>
    <w:rsid w:val="00EB4FA1"/>
    <w:rsid w:val="00EB7520"/>
    <w:rsid w:val="00EB7C0A"/>
    <w:rsid w:val="00EC55A0"/>
    <w:rsid w:val="00ED6F37"/>
    <w:rsid w:val="00EE0436"/>
    <w:rsid w:val="00EE19AE"/>
    <w:rsid w:val="00EE57A8"/>
    <w:rsid w:val="00EF2BD3"/>
    <w:rsid w:val="00EF7569"/>
    <w:rsid w:val="00F049EC"/>
    <w:rsid w:val="00F15DF8"/>
    <w:rsid w:val="00F24BE3"/>
    <w:rsid w:val="00F27A61"/>
    <w:rsid w:val="00F44CEC"/>
    <w:rsid w:val="00F451F1"/>
    <w:rsid w:val="00F60B30"/>
    <w:rsid w:val="00F75327"/>
    <w:rsid w:val="00F76278"/>
    <w:rsid w:val="00F81C19"/>
    <w:rsid w:val="00FA1817"/>
    <w:rsid w:val="00FA6A4A"/>
    <w:rsid w:val="00FB07B8"/>
    <w:rsid w:val="00FB3A4E"/>
    <w:rsid w:val="00FB5AD5"/>
    <w:rsid w:val="00FB5C98"/>
    <w:rsid w:val="00FC50F6"/>
    <w:rsid w:val="00FD446B"/>
    <w:rsid w:val="00FE4034"/>
    <w:rsid w:val="4E19BD2F"/>
    <w:rsid w:val="757C5B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E36A"/>
  <w15:chartTrackingRefBased/>
  <w15:docId w15:val="{FFE77852-6BC0-4BC6-8DC7-9C973659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CA4"/>
    <w:pPr>
      <w:spacing w:line="276" w:lineRule="auto"/>
    </w:pPr>
    <w:rPr>
      <w:rFonts w:ascii="Arial" w:hAnsi="Arial"/>
      <w:sz w:val="24"/>
    </w:rPr>
  </w:style>
  <w:style w:type="paragraph" w:styleId="Heading1">
    <w:name w:val="heading 1"/>
    <w:basedOn w:val="Normal"/>
    <w:next w:val="Normal"/>
    <w:link w:val="Heading1Char"/>
    <w:uiPriority w:val="9"/>
    <w:qFormat/>
    <w:rsid w:val="00853576"/>
    <w:pPr>
      <w:keepLines/>
      <w:widowControl w:val="0"/>
      <w:spacing w:before="240" w:after="0"/>
      <w:outlineLvl w:val="0"/>
    </w:pPr>
    <w:rPr>
      <w:rFonts w:eastAsiaTheme="majorEastAsia" w:cstheme="majorBidi"/>
      <w:b/>
      <w:color w:val="2F4E6D" w:themeColor="accent5"/>
      <w:spacing w:val="-10"/>
      <w:sz w:val="28"/>
      <w:szCs w:val="32"/>
    </w:rPr>
  </w:style>
  <w:style w:type="paragraph" w:styleId="Heading2">
    <w:name w:val="heading 2"/>
    <w:basedOn w:val="Normal"/>
    <w:next w:val="Normal"/>
    <w:link w:val="Heading2Char"/>
    <w:uiPriority w:val="9"/>
    <w:unhideWhenUsed/>
    <w:qFormat/>
    <w:rsid w:val="00EE19AE"/>
    <w:pPr>
      <w:keepLines/>
      <w:widowControl w:val="0"/>
      <w:spacing w:before="40" w:after="0"/>
      <w:outlineLvl w:val="1"/>
    </w:pPr>
    <w:rPr>
      <w:rFonts w:eastAsiaTheme="majorEastAsia" w:cstheme="majorBidi"/>
      <w:color w:val="2F4E6D" w:themeColor="accent5"/>
      <w:sz w:val="28"/>
      <w:szCs w:val="26"/>
    </w:rPr>
  </w:style>
  <w:style w:type="paragraph" w:styleId="Heading3">
    <w:name w:val="heading 3"/>
    <w:basedOn w:val="Normal"/>
    <w:next w:val="Normal"/>
    <w:link w:val="Heading3Char"/>
    <w:uiPriority w:val="9"/>
    <w:unhideWhenUsed/>
    <w:qFormat/>
    <w:rsid w:val="00427948"/>
    <w:pPr>
      <w:keepLines/>
      <w:widowControl w:val="0"/>
      <w:spacing w:before="40" w:after="0"/>
      <w:outlineLvl w:val="2"/>
    </w:pPr>
    <w:rPr>
      <w:rFonts w:eastAsiaTheme="majorEastAsia" w:cstheme="majorBidi"/>
      <w:i/>
      <w:color w:val="2F4E6D" w:themeColor="accent5"/>
      <w:sz w:val="28"/>
      <w:szCs w:val="24"/>
    </w:rPr>
  </w:style>
  <w:style w:type="paragraph" w:styleId="Heading4">
    <w:name w:val="heading 4"/>
    <w:basedOn w:val="Normal"/>
    <w:next w:val="Normal"/>
    <w:link w:val="Heading4Char"/>
    <w:uiPriority w:val="9"/>
    <w:unhideWhenUsed/>
    <w:qFormat/>
    <w:rsid w:val="00427948"/>
    <w:pPr>
      <w:keepLines/>
      <w:widowControl w:val="0"/>
      <w:spacing w:before="40" w:after="0"/>
      <w:outlineLvl w:val="3"/>
    </w:pPr>
    <w:rPr>
      <w:rFonts w:eastAsiaTheme="majorEastAsia" w:cstheme="majorBidi"/>
      <w:i/>
      <w:iCs/>
      <w:color w:val="2F4E6D" w:themeColor="accent5"/>
    </w:rPr>
  </w:style>
  <w:style w:type="paragraph" w:styleId="Heading5">
    <w:name w:val="heading 5"/>
    <w:basedOn w:val="Normal"/>
    <w:next w:val="Normal"/>
    <w:link w:val="Heading5Char"/>
    <w:uiPriority w:val="9"/>
    <w:unhideWhenUsed/>
    <w:qFormat/>
    <w:rsid w:val="00660701"/>
    <w:pPr>
      <w:keepNext/>
      <w:keepLines/>
      <w:spacing w:before="40"/>
      <w:outlineLvl w:val="4"/>
    </w:pPr>
    <w:rPr>
      <w:rFonts w:eastAsiaTheme="majorEastAsia" w:cstheme="majorBidi"/>
      <w:color w:val="283375" w:themeColor="text2"/>
    </w:rPr>
  </w:style>
  <w:style w:type="paragraph" w:styleId="Heading6">
    <w:name w:val="heading 6"/>
    <w:basedOn w:val="Normal"/>
    <w:next w:val="Normal"/>
    <w:link w:val="Heading6Char"/>
    <w:uiPriority w:val="9"/>
    <w:unhideWhenUsed/>
    <w:rsid w:val="00E83516"/>
    <w:pPr>
      <w:keepNext/>
      <w:keepLines/>
      <w:spacing w:before="40"/>
      <w:outlineLvl w:val="5"/>
    </w:pPr>
    <w:rPr>
      <w:rFonts w:eastAsiaTheme="majorEastAsia" w:cstheme="majorBidi"/>
      <w:i/>
      <w:color w:val="283375"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404"/>
    <w:pPr>
      <w:ind w:left="720"/>
      <w:contextualSpacing/>
    </w:pPr>
  </w:style>
  <w:style w:type="paragraph" w:styleId="Title">
    <w:name w:val="Title"/>
    <w:basedOn w:val="Normal"/>
    <w:next w:val="Normal"/>
    <w:link w:val="TitleChar"/>
    <w:uiPriority w:val="10"/>
    <w:rsid w:val="002767CC"/>
    <w:pPr>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2767CC"/>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85499B"/>
    <w:pPr>
      <w:numPr>
        <w:ilvl w:val="1"/>
      </w:numPr>
    </w:pPr>
    <w:rPr>
      <w:rFonts w:eastAsiaTheme="minorEastAsia"/>
      <w:color w:val="404040" w:themeColor="text1" w:themeTint="BF"/>
      <w:spacing w:val="15"/>
    </w:rPr>
  </w:style>
  <w:style w:type="character" w:customStyle="1" w:styleId="SubtitleChar">
    <w:name w:val="Subtitle Char"/>
    <w:basedOn w:val="DefaultParagraphFont"/>
    <w:link w:val="Subtitle"/>
    <w:uiPriority w:val="11"/>
    <w:rsid w:val="0085499B"/>
    <w:rPr>
      <w:rFonts w:ascii="Arial" w:eastAsiaTheme="minorEastAsia" w:hAnsi="Arial"/>
      <w:color w:val="404040" w:themeColor="text1" w:themeTint="BF"/>
      <w:spacing w:val="15"/>
      <w:sz w:val="24"/>
    </w:rPr>
  </w:style>
  <w:style w:type="paragraph" w:styleId="Header">
    <w:name w:val="header"/>
    <w:basedOn w:val="Normal"/>
    <w:link w:val="HeaderChar"/>
    <w:uiPriority w:val="99"/>
    <w:unhideWhenUsed/>
    <w:qFormat/>
    <w:rsid w:val="00F451F1"/>
    <w:pPr>
      <w:tabs>
        <w:tab w:val="center" w:pos="4680"/>
        <w:tab w:val="right" w:pos="9360"/>
      </w:tabs>
      <w:jc w:val="right"/>
    </w:pPr>
    <w:rPr>
      <w:sz w:val="20"/>
    </w:rPr>
  </w:style>
  <w:style w:type="character" w:customStyle="1" w:styleId="HeaderChar">
    <w:name w:val="Header Char"/>
    <w:basedOn w:val="DefaultParagraphFont"/>
    <w:link w:val="Header"/>
    <w:uiPriority w:val="99"/>
    <w:rsid w:val="00F451F1"/>
    <w:rPr>
      <w:rFonts w:ascii="Arial" w:hAnsi="Arial"/>
      <w:sz w:val="20"/>
    </w:rPr>
  </w:style>
  <w:style w:type="paragraph" w:styleId="Footer">
    <w:name w:val="footer"/>
    <w:basedOn w:val="Normal"/>
    <w:link w:val="FooterChar"/>
    <w:uiPriority w:val="99"/>
    <w:unhideWhenUsed/>
    <w:qFormat/>
    <w:rsid w:val="002F4AAF"/>
    <w:pPr>
      <w:autoSpaceDE w:val="0"/>
      <w:autoSpaceDN w:val="0"/>
      <w:adjustRightInd w:val="0"/>
    </w:pPr>
    <w:rPr>
      <w:rFonts w:cs="Arial"/>
      <w:sz w:val="20"/>
      <w:szCs w:val="16"/>
    </w:rPr>
  </w:style>
  <w:style w:type="character" w:customStyle="1" w:styleId="FooterChar">
    <w:name w:val="Footer Char"/>
    <w:basedOn w:val="DefaultParagraphFont"/>
    <w:link w:val="Footer"/>
    <w:uiPriority w:val="99"/>
    <w:rsid w:val="002F4AAF"/>
    <w:rPr>
      <w:rFonts w:ascii="Arial" w:hAnsi="Arial" w:cs="Arial"/>
      <w:sz w:val="20"/>
      <w:szCs w:val="16"/>
    </w:rPr>
  </w:style>
  <w:style w:type="character" w:customStyle="1" w:styleId="Heading1Char">
    <w:name w:val="Heading 1 Char"/>
    <w:basedOn w:val="DefaultParagraphFont"/>
    <w:link w:val="Heading1"/>
    <w:uiPriority w:val="9"/>
    <w:rsid w:val="00853576"/>
    <w:rPr>
      <w:rFonts w:ascii="Arial" w:eastAsiaTheme="majorEastAsia" w:hAnsi="Arial" w:cstheme="majorBidi"/>
      <w:b/>
      <w:color w:val="2F4E6D" w:themeColor="accent5"/>
      <w:spacing w:val="-10"/>
      <w:sz w:val="28"/>
      <w:szCs w:val="32"/>
    </w:rPr>
  </w:style>
  <w:style w:type="character" w:customStyle="1" w:styleId="Heading2Char">
    <w:name w:val="Heading 2 Char"/>
    <w:basedOn w:val="DefaultParagraphFont"/>
    <w:link w:val="Heading2"/>
    <w:uiPriority w:val="9"/>
    <w:rsid w:val="00EE19AE"/>
    <w:rPr>
      <w:rFonts w:ascii="Arial" w:eastAsiaTheme="majorEastAsia" w:hAnsi="Arial" w:cstheme="majorBidi"/>
      <w:color w:val="2F4E6D" w:themeColor="accent5"/>
      <w:sz w:val="28"/>
      <w:szCs w:val="26"/>
    </w:rPr>
  </w:style>
  <w:style w:type="character" w:customStyle="1" w:styleId="Heading3Char">
    <w:name w:val="Heading 3 Char"/>
    <w:basedOn w:val="DefaultParagraphFont"/>
    <w:link w:val="Heading3"/>
    <w:uiPriority w:val="9"/>
    <w:rsid w:val="00427948"/>
    <w:rPr>
      <w:rFonts w:ascii="Arial" w:eastAsiaTheme="majorEastAsia" w:hAnsi="Arial" w:cstheme="majorBidi"/>
      <w:i/>
      <w:color w:val="2F4E6D" w:themeColor="accent5"/>
      <w:sz w:val="28"/>
      <w:szCs w:val="24"/>
    </w:rPr>
  </w:style>
  <w:style w:type="character" w:customStyle="1" w:styleId="Heading4Char">
    <w:name w:val="Heading 4 Char"/>
    <w:basedOn w:val="DefaultParagraphFont"/>
    <w:link w:val="Heading4"/>
    <w:uiPriority w:val="9"/>
    <w:rsid w:val="00427948"/>
    <w:rPr>
      <w:rFonts w:ascii="Arial" w:eastAsiaTheme="majorEastAsia" w:hAnsi="Arial" w:cstheme="majorBidi"/>
      <w:i/>
      <w:iCs/>
      <w:color w:val="2F4E6D" w:themeColor="accent5"/>
      <w:sz w:val="24"/>
    </w:rPr>
  </w:style>
  <w:style w:type="character" w:styleId="IntenseEmphasis">
    <w:name w:val="Intense Emphasis"/>
    <w:basedOn w:val="DefaultParagraphFont"/>
    <w:uiPriority w:val="21"/>
    <w:rsid w:val="00727535"/>
    <w:rPr>
      <w:i/>
      <w:iCs/>
      <w:color w:val="2F4E6D"/>
    </w:rPr>
  </w:style>
  <w:style w:type="paragraph" w:styleId="IntenseQuote">
    <w:name w:val="Intense Quote"/>
    <w:basedOn w:val="Normal"/>
    <w:next w:val="Normal"/>
    <w:link w:val="IntenseQuoteChar"/>
    <w:uiPriority w:val="30"/>
    <w:rsid w:val="00727535"/>
    <w:pPr>
      <w:pBdr>
        <w:top w:val="single" w:sz="4" w:space="10" w:color="37B34A" w:themeColor="accent1"/>
        <w:bottom w:val="single" w:sz="4" w:space="10" w:color="37B34A"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rsid w:val="00727535"/>
    <w:rPr>
      <w:b/>
      <w:bCs/>
      <w:smallCaps/>
      <w:color w:val="2F4E6D"/>
      <w:spacing w:val="5"/>
    </w:rPr>
  </w:style>
  <w:style w:type="character" w:customStyle="1" w:styleId="Heading5Char">
    <w:name w:val="Heading 5 Char"/>
    <w:basedOn w:val="DefaultParagraphFont"/>
    <w:link w:val="Heading5"/>
    <w:uiPriority w:val="9"/>
    <w:rsid w:val="00660701"/>
    <w:rPr>
      <w:rFonts w:ascii="Arial" w:eastAsiaTheme="majorEastAsia" w:hAnsi="Arial" w:cstheme="majorBidi"/>
      <w:color w:val="283375" w:themeColor="text2"/>
      <w:sz w:val="24"/>
    </w:rPr>
  </w:style>
  <w:style w:type="paragraph" w:customStyle="1" w:styleId="TableTitle">
    <w:name w:val="Table Title"/>
    <w:basedOn w:val="Heading1"/>
    <w:qFormat/>
    <w:rsid w:val="008B53E9"/>
    <w:pPr>
      <w:spacing w:before="160"/>
    </w:pPr>
    <w:rPr>
      <w:rFonts w:cs="Times New Roman (Headings CS)"/>
      <w:b w:val="0"/>
      <w:spacing w:val="0"/>
      <w:sz w:val="24"/>
    </w:rPr>
  </w:style>
  <w:style w:type="character" w:customStyle="1" w:styleId="Heading6Char">
    <w:name w:val="Heading 6 Char"/>
    <w:basedOn w:val="DefaultParagraphFont"/>
    <w:link w:val="Heading6"/>
    <w:uiPriority w:val="9"/>
    <w:rsid w:val="00E83516"/>
    <w:rPr>
      <w:rFonts w:ascii="Arial" w:eastAsiaTheme="majorEastAsia" w:hAnsi="Arial" w:cstheme="majorBidi"/>
      <w:i/>
      <w:color w:val="283375" w:themeColor="text2"/>
      <w:sz w:val="24"/>
    </w:rPr>
  </w:style>
  <w:style w:type="character" w:styleId="CommentReference">
    <w:name w:val="annotation reference"/>
    <w:basedOn w:val="DefaultParagraphFont"/>
    <w:uiPriority w:val="99"/>
    <w:semiHidden/>
    <w:unhideWhenUsed/>
    <w:rsid w:val="00B109B4"/>
    <w:rPr>
      <w:sz w:val="16"/>
      <w:szCs w:val="16"/>
    </w:rPr>
  </w:style>
  <w:style w:type="paragraph" w:styleId="CommentText">
    <w:name w:val="annotation text"/>
    <w:basedOn w:val="Normal"/>
    <w:link w:val="CommentTextChar"/>
    <w:uiPriority w:val="99"/>
    <w:unhideWhenUsed/>
    <w:rsid w:val="00B109B4"/>
    <w:rPr>
      <w:sz w:val="20"/>
      <w:szCs w:val="20"/>
    </w:rPr>
  </w:style>
  <w:style w:type="character" w:customStyle="1" w:styleId="CommentTextChar">
    <w:name w:val="Comment Text Char"/>
    <w:basedOn w:val="DefaultParagraphFont"/>
    <w:link w:val="CommentText"/>
    <w:uiPriority w:val="99"/>
    <w:rsid w:val="00B109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109B4"/>
    <w:rPr>
      <w:b/>
      <w:bCs/>
    </w:rPr>
  </w:style>
  <w:style w:type="character" w:customStyle="1" w:styleId="CommentSubjectChar">
    <w:name w:val="Comment Subject Char"/>
    <w:basedOn w:val="CommentTextChar"/>
    <w:link w:val="CommentSubject"/>
    <w:uiPriority w:val="99"/>
    <w:semiHidden/>
    <w:rsid w:val="00B109B4"/>
    <w:rPr>
      <w:rFonts w:ascii="Arial" w:hAnsi="Arial"/>
      <w:b/>
      <w:bCs/>
      <w:sz w:val="20"/>
      <w:szCs w:val="20"/>
    </w:rPr>
  </w:style>
  <w:style w:type="character" w:styleId="Mention">
    <w:name w:val="Mention"/>
    <w:basedOn w:val="DefaultParagraphFont"/>
    <w:uiPriority w:val="99"/>
    <w:unhideWhenUsed/>
    <w:rsid w:val="00B109B4"/>
    <w:rPr>
      <w:color w:val="2B579A"/>
      <w:shd w:val="clear" w:color="auto" w:fill="E1DFDD"/>
    </w:rPr>
  </w:style>
  <w:style w:type="table" w:styleId="ListTable3-Accent5">
    <w:name w:val="List Table 3 Accent 5"/>
    <w:basedOn w:val="TableNormal"/>
    <w:uiPriority w:val="48"/>
    <w:rsid w:val="0052037A"/>
    <w:pPr>
      <w:spacing w:after="0" w:line="240" w:lineRule="auto"/>
    </w:pPr>
    <w:tblPr>
      <w:tblStyleRowBandSize w:val="1"/>
      <w:tblStyleColBandSize w:val="1"/>
      <w:tblBorders>
        <w:top w:val="single" w:sz="4" w:space="0" w:color="2F4E6D" w:themeColor="accent5"/>
        <w:left w:val="single" w:sz="4" w:space="0" w:color="2F4E6D" w:themeColor="accent5"/>
        <w:bottom w:val="single" w:sz="4" w:space="0" w:color="2F4E6D" w:themeColor="accent5"/>
        <w:right w:val="single" w:sz="4" w:space="0" w:color="2F4E6D" w:themeColor="accent5"/>
      </w:tblBorders>
    </w:tblPr>
    <w:tblStylePr w:type="firstRow">
      <w:rPr>
        <w:b/>
        <w:bCs/>
        <w:color w:val="FFFFFF" w:themeColor="background1"/>
      </w:rPr>
      <w:tblPr/>
      <w:tcPr>
        <w:shd w:val="clear" w:color="auto" w:fill="2F4E6D" w:themeFill="accent5"/>
      </w:tcPr>
    </w:tblStylePr>
    <w:tblStylePr w:type="lastRow">
      <w:rPr>
        <w:b/>
        <w:bCs/>
      </w:rPr>
      <w:tblPr/>
      <w:tcPr>
        <w:tcBorders>
          <w:top w:val="double" w:sz="4" w:space="0" w:color="2F4E6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4E6D" w:themeColor="accent5"/>
          <w:right w:val="single" w:sz="4" w:space="0" w:color="2F4E6D" w:themeColor="accent5"/>
        </w:tcBorders>
      </w:tcPr>
    </w:tblStylePr>
    <w:tblStylePr w:type="band1Horz">
      <w:tblPr/>
      <w:tcPr>
        <w:tcBorders>
          <w:top w:val="single" w:sz="4" w:space="0" w:color="2F4E6D" w:themeColor="accent5"/>
          <w:bottom w:val="single" w:sz="4" w:space="0" w:color="2F4E6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4E6D" w:themeColor="accent5"/>
          <w:left w:val="nil"/>
        </w:tcBorders>
      </w:tcPr>
    </w:tblStylePr>
    <w:tblStylePr w:type="swCell">
      <w:tblPr/>
      <w:tcPr>
        <w:tcBorders>
          <w:top w:val="double" w:sz="4" w:space="0" w:color="2F4E6D" w:themeColor="accent5"/>
          <w:right w:val="nil"/>
        </w:tcBorders>
      </w:tcPr>
    </w:tblStylePr>
  </w:style>
  <w:style w:type="character" w:styleId="Hyperlink">
    <w:name w:val="Hyperlink"/>
    <w:basedOn w:val="DefaultParagraphFont"/>
    <w:uiPriority w:val="99"/>
    <w:unhideWhenUsed/>
    <w:rsid w:val="00C20AB1"/>
    <w:rPr>
      <w:color w:val="283375" w:themeColor="hyperlink"/>
      <w:u w:val="single"/>
    </w:rPr>
  </w:style>
  <w:style w:type="paragraph" w:styleId="NoSpacing">
    <w:name w:val="No Spacing"/>
    <w:uiPriority w:val="1"/>
    <w:qFormat/>
    <w:rsid w:val="008C208D"/>
    <w:pPr>
      <w:spacing w:after="0" w:line="240" w:lineRule="auto"/>
    </w:pPr>
    <w:rPr>
      <w:rFonts w:ascii="Arial" w:eastAsia="Arial" w:hAnsi="Arial" w:cs="Arial"/>
      <w:sz w:val="24"/>
      <w:szCs w:val="24"/>
    </w:rPr>
  </w:style>
  <w:style w:type="character" w:styleId="UnresolvedMention">
    <w:name w:val="Unresolved Mention"/>
    <w:basedOn w:val="DefaultParagraphFont"/>
    <w:uiPriority w:val="99"/>
    <w:semiHidden/>
    <w:unhideWhenUsed/>
    <w:rsid w:val="00665BFB"/>
    <w:rPr>
      <w:color w:val="605E5C"/>
      <w:shd w:val="clear" w:color="auto" w:fill="E1DFDD"/>
    </w:rPr>
  </w:style>
  <w:style w:type="character" w:styleId="FollowedHyperlink">
    <w:name w:val="FollowedHyperlink"/>
    <w:basedOn w:val="DefaultParagraphFont"/>
    <w:uiPriority w:val="99"/>
    <w:semiHidden/>
    <w:unhideWhenUsed/>
    <w:rsid w:val="00564CA5"/>
    <w:rPr>
      <w:color w:val="4D4D4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doi.org/10.17161/ci3t.41046"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hyperlink" Target="https://doi.org/10.17161/ci3t.59117"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17161/ci3t.42880" TargetMode="External"/><Relationship Id="rId20" Type="http://schemas.openxmlformats.org/officeDocument/2006/relationships/hyperlink" Target="https://doi.org/10.17161/ci3t.4930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3t.org/design/resources/"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ci3t.org/wp-content/uploads/2026/04/IM07_Teaching_the_Ci3T_Plan_Logistics.docx" TargetMode="Externa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i3t.org/modules/what-is-ci3t/"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Ci3T">
      <a:dk1>
        <a:sysClr val="windowText" lastClr="000000"/>
      </a:dk1>
      <a:lt1>
        <a:sysClr val="window" lastClr="FFFFFF"/>
      </a:lt1>
      <a:dk2>
        <a:srgbClr val="283375"/>
      </a:dk2>
      <a:lt2>
        <a:srgbClr val="B3B3B3"/>
      </a:lt2>
      <a:accent1>
        <a:srgbClr val="37B34A"/>
      </a:accent1>
      <a:accent2>
        <a:srgbClr val="FFF100"/>
      </a:accent2>
      <a:accent3>
        <a:srgbClr val="EC1C24"/>
      </a:accent3>
      <a:accent4>
        <a:srgbClr val="4D4D4D"/>
      </a:accent4>
      <a:accent5>
        <a:srgbClr val="2F4E6D"/>
      </a:accent5>
      <a:accent6>
        <a:srgbClr val="356D3C"/>
      </a:accent6>
      <a:hlink>
        <a:srgbClr val="283375"/>
      </a:hlink>
      <a:folHlink>
        <a:srgbClr val="4D4D4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f7570c-6c37-441f-917e-903e84070e0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115EBC45D3944DB78A1E8DED502243" ma:contentTypeVersion="12" ma:contentTypeDescription="Create a new document." ma:contentTypeScope="" ma:versionID="0f96d9bc90db26161d2ce191c3f560d7">
  <xsd:schema xmlns:xsd="http://www.w3.org/2001/XMLSchema" xmlns:xs="http://www.w3.org/2001/XMLSchema" xmlns:p="http://schemas.microsoft.com/office/2006/metadata/properties" xmlns:ns2="5bf7570c-6c37-441f-917e-903e84070e08" targetNamespace="http://schemas.microsoft.com/office/2006/metadata/properties" ma:root="true" ma:fieldsID="73dc4ce2f8ad55851ce8a1327046f3dc" ns2:_="">
    <xsd:import namespace="5bf7570c-6c37-441f-917e-903e84070e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7570c-6c37-441f-917e-903e84070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94F87-3FF6-4E06-B6DD-D8CBECE69331}">
  <ds:schemaRefs>
    <ds:schemaRef ds:uri="http://schemas.microsoft.com/office/2006/metadata/properties"/>
    <ds:schemaRef ds:uri="http://schemas.microsoft.com/office/infopath/2007/PartnerControls"/>
    <ds:schemaRef ds:uri="5bf7570c-6c37-441f-917e-903e84070e08"/>
  </ds:schemaRefs>
</ds:datastoreItem>
</file>

<file path=customXml/itemProps2.xml><?xml version="1.0" encoding="utf-8"?>
<ds:datastoreItem xmlns:ds="http://schemas.openxmlformats.org/officeDocument/2006/customXml" ds:itemID="{BD55E74C-2E2B-4A57-89CF-DCAD9698F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7570c-6c37-441f-917e-903e84070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F63F7-A816-494B-82C0-33024DB20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16</cp:revision>
  <dcterms:created xsi:type="dcterms:W3CDTF">2026-06-26T21:14:00Z</dcterms:created>
  <dcterms:modified xsi:type="dcterms:W3CDTF">2026-06-30T16:55:00Z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0x01010046115EBC45D3944DB78A1E8DED502243</vt:lpwstr>
  </property>
  <property fmtid="{D5CDD505-2E9C-101B-9397-08002B2CF9AE}" pid="3" name="MediaServiceImageTags">
    <vt:lpwstr/>
  </property>
</Properties>
</file>