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87F1" w14:textId="5BA58D54" w:rsidR="003727A5" w:rsidRDefault="00253882" w:rsidP="00727535">
      <w:pPr>
        <w:pStyle w:val="Title"/>
      </w:pPr>
      <w:r w:rsidRPr="00253882">
        <w:t>A-R-E Component Practice</w:t>
      </w:r>
    </w:p>
    <w:p w14:paraId="2477BFEF" w14:textId="53E5C2CA" w:rsidR="00625000" w:rsidRDefault="003D0BB9" w:rsidP="003D0BB9">
      <w:pPr>
        <w:pStyle w:val="Subtitle"/>
      </w:pPr>
      <w:r w:rsidRPr="0084724E">
        <w:rPr>
          <w:sz w:val="16"/>
          <w:szCs w:val="14"/>
        </w:rPr>
        <w:t>Source: Umbreit, Ferro, Lane, &amp; Liaupsin (2024)</w:t>
      </w:r>
    </w:p>
    <w:p w14:paraId="242F7316" w14:textId="220F4A82" w:rsidR="00DB1751" w:rsidRDefault="00DB1751" w:rsidP="00625000">
      <w:r>
        <w:t>Student: Harry (5</w:t>
      </w:r>
      <w:r w:rsidRPr="00DB1751">
        <w:rPr>
          <w:vertAlign w:val="superscript"/>
        </w:rPr>
        <w:t>th</w:t>
      </w:r>
      <w:r>
        <w:t xml:space="preserve"> Grade)</w:t>
      </w:r>
    </w:p>
    <w:p w14:paraId="534813B5" w14:textId="762041AB" w:rsidR="001D74B9" w:rsidRPr="00751CAE" w:rsidRDefault="001D74B9" w:rsidP="00625000">
      <w:pPr>
        <w:rPr>
          <w:sz w:val="18"/>
          <w:szCs w:val="16"/>
        </w:rPr>
      </w:pPr>
      <w:r w:rsidRPr="00751CAE">
        <w:rPr>
          <w:sz w:val="18"/>
          <w:szCs w:val="16"/>
        </w:rPr>
        <w:t xml:space="preserve">Cox, M., Griffin, M. M., Hall, R., Oakes, W. P., &amp; Lane, K. L. (2011). Using a Functional Assessment-Based Intervention to Increase Academic Engaged Time in an Inclusive Middle School Setting. </w:t>
      </w:r>
      <w:r w:rsidRPr="00751CAE">
        <w:rPr>
          <w:i/>
          <w:iCs/>
          <w:sz w:val="18"/>
          <w:szCs w:val="16"/>
        </w:rPr>
        <w:t>Beyond Behavior</w:t>
      </w:r>
      <w:r w:rsidRPr="00751CAE">
        <w:rPr>
          <w:sz w:val="18"/>
          <w:szCs w:val="16"/>
        </w:rPr>
        <w:t xml:space="preserve">, </w:t>
      </w:r>
      <w:r w:rsidRPr="00751CAE">
        <w:rPr>
          <w:i/>
          <w:iCs/>
          <w:sz w:val="18"/>
          <w:szCs w:val="16"/>
        </w:rPr>
        <w:t>20</w:t>
      </w:r>
      <w:r w:rsidRPr="00751CAE">
        <w:rPr>
          <w:sz w:val="18"/>
          <w:szCs w:val="16"/>
        </w:rPr>
        <w:t>(3).</w:t>
      </w:r>
    </w:p>
    <w:p w14:paraId="6A05FF62" w14:textId="374A1C3E" w:rsidR="00C54C51" w:rsidRDefault="00C54C51" w:rsidP="00C54C51">
      <w:pPr>
        <w:pStyle w:val="Heading1"/>
      </w:pPr>
      <w:r>
        <w:t>Target and Replacement Behaviors</w:t>
      </w:r>
    </w:p>
    <w:tbl>
      <w:tblPr>
        <w:tblStyle w:val="TableGrid"/>
        <w:tblW w:w="5000" w:type="pct"/>
        <w:tblLook w:val="04A0" w:firstRow="1" w:lastRow="0" w:firstColumn="1" w:lastColumn="0" w:noHBand="0" w:noVBand="1"/>
      </w:tblPr>
      <w:tblGrid>
        <w:gridCol w:w="1751"/>
        <w:gridCol w:w="7599"/>
      </w:tblGrid>
      <w:tr w:rsidR="00402598" w:rsidRPr="00402598" w14:paraId="6D33EF9E" w14:textId="77777777" w:rsidTr="00402598">
        <w:trPr>
          <w:trHeight w:val="314"/>
        </w:trPr>
        <w:tc>
          <w:tcPr>
            <w:tcW w:w="5000" w:type="pct"/>
            <w:gridSpan w:val="2"/>
            <w:tcBorders>
              <w:top w:val="single" w:sz="4" w:space="0" w:color="auto"/>
              <w:left w:val="single" w:sz="4" w:space="0" w:color="000000"/>
              <w:bottom w:val="single" w:sz="4" w:space="0" w:color="auto"/>
              <w:right w:val="single" w:sz="4" w:space="0" w:color="auto"/>
            </w:tcBorders>
            <w:shd w:val="clear" w:color="auto" w:fill="D5DCE4" w:themeFill="text2" w:themeFillTint="33"/>
            <w:vAlign w:val="center"/>
            <w:hideMark/>
          </w:tcPr>
          <w:p w14:paraId="58E891F3" w14:textId="4AA4F226" w:rsidR="00402598" w:rsidRPr="00402598" w:rsidRDefault="00402598" w:rsidP="00402598">
            <w:pPr>
              <w:spacing w:after="160"/>
              <w:rPr>
                <w:b/>
                <w:bCs/>
              </w:rPr>
            </w:pPr>
            <w:r>
              <w:rPr>
                <w:b/>
                <w:bCs/>
              </w:rPr>
              <w:t>Target Behavior</w:t>
            </w:r>
          </w:p>
        </w:tc>
      </w:tr>
      <w:tr w:rsidR="00402598" w:rsidRPr="00402598" w14:paraId="6E59DCF2" w14:textId="77777777" w:rsidTr="00DB1751">
        <w:tc>
          <w:tcPr>
            <w:tcW w:w="936" w:type="pct"/>
            <w:tcBorders>
              <w:top w:val="single" w:sz="4" w:space="0" w:color="auto"/>
              <w:left w:val="single" w:sz="4" w:space="0" w:color="auto"/>
              <w:bottom w:val="single" w:sz="4" w:space="0" w:color="auto"/>
              <w:right w:val="single" w:sz="4" w:space="0" w:color="auto"/>
            </w:tcBorders>
            <w:hideMark/>
          </w:tcPr>
          <w:p w14:paraId="7C7C6027" w14:textId="77777777" w:rsidR="00402598" w:rsidRPr="00402598" w:rsidRDefault="00402598" w:rsidP="00402598">
            <w:pPr>
              <w:spacing w:after="160"/>
            </w:pPr>
            <w:r w:rsidRPr="00402598">
              <w:t>Label:</w:t>
            </w:r>
          </w:p>
        </w:tc>
        <w:tc>
          <w:tcPr>
            <w:tcW w:w="4064" w:type="pct"/>
            <w:tcBorders>
              <w:top w:val="single" w:sz="4" w:space="0" w:color="auto"/>
              <w:left w:val="single" w:sz="4" w:space="0" w:color="auto"/>
              <w:bottom w:val="single" w:sz="4" w:space="0" w:color="auto"/>
              <w:right w:val="single" w:sz="4" w:space="0" w:color="auto"/>
            </w:tcBorders>
          </w:tcPr>
          <w:p w14:paraId="4A81BDC4" w14:textId="111E928D" w:rsidR="00402598" w:rsidRPr="00402598" w:rsidRDefault="000078F0" w:rsidP="00402598">
            <w:pPr>
              <w:spacing w:after="160"/>
            </w:pPr>
            <w:proofErr w:type="gramStart"/>
            <w:r w:rsidRPr="000078F0">
              <w:t>Off-task</w:t>
            </w:r>
            <w:proofErr w:type="gramEnd"/>
          </w:p>
        </w:tc>
      </w:tr>
      <w:tr w:rsidR="00402598" w:rsidRPr="00402598" w14:paraId="2958AFC5" w14:textId="77777777" w:rsidTr="00DB1751">
        <w:tc>
          <w:tcPr>
            <w:tcW w:w="936" w:type="pct"/>
            <w:tcBorders>
              <w:top w:val="single" w:sz="4" w:space="0" w:color="auto"/>
              <w:left w:val="single" w:sz="4" w:space="0" w:color="auto"/>
              <w:bottom w:val="single" w:sz="4" w:space="0" w:color="auto"/>
              <w:right w:val="single" w:sz="4" w:space="0" w:color="auto"/>
            </w:tcBorders>
            <w:hideMark/>
          </w:tcPr>
          <w:p w14:paraId="087E1A77" w14:textId="77777777" w:rsidR="00402598" w:rsidRPr="00402598" w:rsidRDefault="00402598" w:rsidP="00402598">
            <w:pPr>
              <w:spacing w:after="160"/>
            </w:pPr>
            <w:r w:rsidRPr="00402598">
              <w:t>Definition</w:t>
            </w:r>
          </w:p>
        </w:tc>
        <w:tc>
          <w:tcPr>
            <w:tcW w:w="4064" w:type="pct"/>
            <w:tcBorders>
              <w:top w:val="single" w:sz="4" w:space="0" w:color="auto"/>
              <w:left w:val="single" w:sz="4" w:space="0" w:color="auto"/>
              <w:bottom w:val="single" w:sz="4" w:space="0" w:color="auto"/>
              <w:right w:val="single" w:sz="4" w:space="0" w:color="auto"/>
            </w:tcBorders>
          </w:tcPr>
          <w:p w14:paraId="68CA0618" w14:textId="4905405F" w:rsidR="00402598" w:rsidRPr="00402598" w:rsidRDefault="000078F0" w:rsidP="00402598">
            <w:pPr>
              <w:spacing w:after="160"/>
            </w:pPr>
            <w:proofErr w:type="gramStart"/>
            <w:r w:rsidRPr="000078F0">
              <w:t>Off-task</w:t>
            </w:r>
            <w:proofErr w:type="gramEnd"/>
            <w:r w:rsidRPr="000078F0">
              <w:t xml:space="preserve"> is defined as </w:t>
            </w:r>
            <w:proofErr w:type="gramStart"/>
            <w:r w:rsidRPr="000078F0">
              <w:t>attending to</w:t>
            </w:r>
            <w:proofErr w:type="gramEnd"/>
            <w:r w:rsidRPr="000078F0">
              <w:t xml:space="preserve"> activities in class other than assignments</w:t>
            </w:r>
          </w:p>
        </w:tc>
      </w:tr>
      <w:tr w:rsidR="00402598" w:rsidRPr="00402598" w14:paraId="09B8AF8F" w14:textId="77777777" w:rsidTr="00DB1751">
        <w:tc>
          <w:tcPr>
            <w:tcW w:w="936" w:type="pct"/>
            <w:tcBorders>
              <w:top w:val="single" w:sz="4" w:space="0" w:color="auto"/>
              <w:left w:val="single" w:sz="4" w:space="0" w:color="auto"/>
              <w:bottom w:val="single" w:sz="4" w:space="0" w:color="auto"/>
              <w:right w:val="single" w:sz="4" w:space="0" w:color="auto"/>
            </w:tcBorders>
            <w:hideMark/>
          </w:tcPr>
          <w:p w14:paraId="4A5BE55E" w14:textId="77777777" w:rsidR="00402598" w:rsidRPr="00402598" w:rsidRDefault="00402598" w:rsidP="00402598">
            <w:pPr>
              <w:spacing w:after="160"/>
            </w:pPr>
            <w:r w:rsidRPr="00402598">
              <w:t>Examples:</w:t>
            </w:r>
          </w:p>
        </w:tc>
        <w:tc>
          <w:tcPr>
            <w:tcW w:w="4064" w:type="pct"/>
            <w:tcBorders>
              <w:top w:val="single" w:sz="4" w:space="0" w:color="auto"/>
              <w:left w:val="single" w:sz="4" w:space="0" w:color="auto"/>
              <w:bottom w:val="single" w:sz="4" w:space="0" w:color="auto"/>
              <w:right w:val="single" w:sz="4" w:space="0" w:color="auto"/>
            </w:tcBorders>
          </w:tcPr>
          <w:p w14:paraId="427B27F5" w14:textId="295A96D8" w:rsidR="00402598" w:rsidRPr="00402598" w:rsidRDefault="000078F0" w:rsidP="00402598">
            <w:pPr>
              <w:spacing w:after="160"/>
            </w:pPr>
            <w:r w:rsidRPr="000078F0">
              <w:t>Playing with materials inappropriately, talking to peers, putting head on the desk, drawing, and looking around the room</w:t>
            </w:r>
          </w:p>
        </w:tc>
      </w:tr>
      <w:tr w:rsidR="00402598" w:rsidRPr="00402598" w14:paraId="2FAE4591" w14:textId="77777777" w:rsidTr="00DB1751">
        <w:tc>
          <w:tcPr>
            <w:tcW w:w="936" w:type="pct"/>
            <w:tcBorders>
              <w:top w:val="single" w:sz="4" w:space="0" w:color="auto"/>
              <w:left w:val="single" w:sz="4" w:space="0" w:color="auto"/>
              <w:bottom w:val="single" w:sz="4" w:space="0" w:color="auto"/>
              <w:right w:val="single" w:sz="4" w:space="0" w:color="auto"/>
            </w:tcBorders>
            <w:hideMark/>
          </w:tcPr>
          <w:p w14:paraId="0D33B45A" w14:textId="77777777" w:rsidR="00402598" w:rsidRPr="00402598" w:rsidRDefault="00402598" w:rsidP="00402598">
            <w:pPr>
              <w:spacing w:after="160"/>
            </w:pPr>
            <w:r w:rsidRPr="00402598">
              <w:t>Nonexamples:</w:t>
            </w:r>
          </w:p>
        </w:tc>
        <w:tc>
          <w:tcPr>
            <w:tcW w:w="4064" w:type="pct"/>
            <w:tcBorders>
              <w:top w:val="single" w:sz="4" w:space="0" w:color="auto"/>
              <w:left w:val="single" w:sz="4" w:space="0" w:color="auto"/>
              <w:bottom w:val="single" w:sz="4" w:space="0" w:color="auto"/>
              <w:right w:val="single" w:sz="4" w:space="0" w:color="auto"/>
            </w:tcBorders>
          </w:tcPr>
          <w:p w14:paraId="139AAB67" w14:textId="43D5F26F" w:rsidR="00402598" w:rsidRPr="00402598" w:rsidRDefault="000078F0" w:rsidP="00402598">
            <w:pPr>
              <w:spacing w:after="160"/>
            </w:pPr>
            <w:r w:rsidRPr="000078F0">
              <w:t>Completing assignments using materials only for assignments, and watching the teacher when delivering instruction</w:t>
            </w:r>
          </w:p>
        </w:tc>
      </w:tr>
    </w:tbl>
    <w:p w14:paraId="45E32B54" w14:textId="77777777" w:rsidR="00402598" w:rsidRPr="00C8237F" w:rsidRDefault="00402598" w:rsidP="00625000">
      <w:pPr>
        <w:rPr>
          <w:sz w:val="18"/>
          <w:szCs w:val="16"/>
        </w:rPr>
      </w:pPr>
    </w:p>
    <w:tbl>
      <w:tblPr>
        <w:tblStyle w:val="TableGrid"/>
        <w:tblW w:w="5000" w:type="pct"/>
        <w:tblLook w:val="04A0" w:firstRow="1" w:lastRow="0" w:firstColumn="1" w:lastColumn="0" w:noHBand="0" w:noVBand="1"/>
      </w:tblPr>
      <w:tblGrid>
        <w:gridCol w:w="1751"/>
        <w:gridCol w:w="7599"/>
      </w:tblGrid>
      <w:tr w:rsidR="00402598" w:rsidRPr="00402598" w14:paraId="3D742F52" w14:textId="77777777" w:rsidTr="00402598">
        <w:trPr>
          <w:trHeight w:val="314"/>
        </w:trPr>
        <w:tc>
          <w:tcPr>
            <w:tcW w:w="5000" w:type="pct"/>
            <w:gridSpan w:val="2"/>
            <w:tcBorders>
              <w:top w:val="single" w:sz="4" w:space="0" w:color="auto"/>
              <w:left w:val="single" w:sz="4" w:space="0" w:color="000000"/>
              <w:bottom w:val="single" w:sz="4" w:space="0" w:color="auto"/>
              <w:right w:val="single" w:sz="4" w:space="0" w:color="auto"/>
            </w:tcBorders>
            <w:shd w:val="clear" w:color="auto" w:fill="D5DCE4" w:themeFill="text2" w:themeFillTint="33"/>
            <w:vAlign w:val="center"/>
            <w:hideMark/>
          </w:tcPr>
          <w:p w14:paraId="187E3998" w14:textId="2FAF5036" w:rsidR="00402598" w:rsidRPr="00402598" w:rsidRDefault="00402598" w:rsidP="00402598">
            <w:pPr>
              <w:spacing w:after="160"/>
              <w:rPr>
                <w:b/>
                <w:bCs/>
              </w:rPr>
            </w:pPr>
            <w:r>
              <w:rPr>
                <w:b/>
                <w:bCs/>
              </w:rPr>
              <w:t xml:space="preserve">Replacement Behavior </w:t>
            </w:r>
          </w:p>
        </w:tc>
      </w:tr>
      <w:tr w:rsidR="00402598" w:rsidRPr="00402598" w14:paraId="65EDA910" w14:textId="77777777" w:rsidTr="00402598">
        <w:tc>
          <w:tcPr>
            <w:tcW w:w="868" w:type="pct"/>
            <w:tcBorders>
              <w:top w:val="single" w:sz="4" w:space="0" w:color="auto"/>
              <w:left w:val="single" w:sz="4" w:space="0" w:color="auto"/>
              <w:bottom w:val="single" w:sz="4" w:space="0" w:color="auto"/>
              <w:right w:val="single" w:sz="4" w:space="0" w:color="auto"/>
            </w:tcBorders>
            <w:hideMark/>
          </w:tcPr>
          <w:p w14:paraId="2D4831FC" w14:textId="77777777" w:rsidR="00402598" w:rsidRPr="00402598" w:rsidRDefault="00402598" w:rsidP="00402598">
            <w:pPr>
              <w:spacing w:after="160"/>
            </w:pPr>
            <w:r w:rsidRPr="00402598">
              <w:t>Label:</w:t>
            </w:r>
          </w:p>
        </w:tc>
        <w:tc>
          <w:tcPr>
            <w:tcW w:w="4132" w:type="pct"/>
            <w:tcBorders>
              <w:top w:val="single" w:sz="4" w:space="0" w:color="auto"/>
              <w:left w:val="single" w:sz="4" w:space="0" w:color="auto"/>
              <w:bottom w:val="single" w:sz="4" w:space="0" w:color="auto"/>
              <w:right w:val="single" w:sz="4" w:space="0" w:color="auto"/>
            </w:tcBorders>
          </w:tcPr>
          <w:p w14:paraId="45B2582E" w14:textId="1FC723C3" w:rsidR="00402598" w:rsidRPr="00402598" w:rsidRDefault="00DB1751" w:rsidP="00402598">
            <w:pPr>
              <w:spacing w:after="160"/>
            </w:pPr>
            <w:r w:rsidRPr="00DB1751">
              <w:t>Academic engagement</w:t>
            </w:r>
          </w:p>
        </w:tc>
      </w:tr>
      <w:tr w:rsidR="00402598" w:rsidRPr="00402598" w14:paraId="4AFE8FDB" w14:textId="77777777" w:rsidTr="00402598">
        <w:tc>
          <w:tcPr>
            <w:tcW w:w="868" w:type="pct"/>
            <w:tcBorders>
              <w:top w:val="single" w:sz="4" w:space="0" w:color="auto"/>
              <w:left w:val="single" w:sz="4" w:space="0" w:color="auto"/>
              <w:bottom w:val="single" w:sz="4" w:space="0" w:color="auto"/>
              <w:right w:val="single" w:sz="4" w:space="0" w:color="auto"/>
            </w:tcBorders>
            <w:hideMark/>
          </w:tcPr>
          <w:p w14:paraId="697BA82C" w14:textId="77777777" w:rsidR="00402598" w:rsidRPr="00402598" w:rsidRDefault="00402598" w:rsidP="00402598">
            <w:pPr>
              <w:spacing w:after="160"/>
            </w:pPr>
            <w:r w:rsidRPr="00402598">
              <w:t>Definition</w:t>
            </w:r>
          </w:p>
        </w:tc>
        <w:tc>
          <w:tcPr>
            <w:tcW w:w="4132" w:type="pct"/>
            <w:tcBorders>
              <w:top w:val="single" w:sz="4" w:space="0" w:color="auto"/>
              <w:left w:val="single" w:sz="4" w:space="0" w:color="auto"/>
              <w:bottom w:val="single" w:sz="4" w:space="0" w:color="auto"/>
              <w:right w:val="single" w:sz="4" w:space="0" w:color="auto"/>
            </w:tcBorders>
          </w:tcPr>
          <w:p w14:paraId="47EF8643" w14:textId="4B33206A" w:rsidR="00402598" w:rsidRPr="00402598" w:rsidRDefault="00DB1751" w:rsidP="00402598">
            <w:pPr>
              <w:spacing w:after="160"/>
            </w:pPr>
            <w:r w:rsidRPr="00DB1751">
              <w:t>Academic engagement is defined as anytime Harry is attending to class instructions and/or assignments</w:t>
            </w:r>
          </w:p>
        </w:tc>
      </w:tr>
      <w:tr w:rsidR="00402598" w:rsidRPr="00402598" w14:paraId="6D065036" w14:textId="77777777" w:rsidTr="00402598">
        <w:tc>
          <w:tcPr>
            <w:tcW w:w="868" w:type="pct"/>
            <w:tcBorders>
              <w:top w:val="single" w:sz="4" w:space="0" w:color="auto"/>
              <w:left w:val="single" w:sz="4" w:space="0" w:color="auto"/>
              <w:bottom w:val="single" w:sz="4" w:space="0" w:color="auto"/>
              <w:right w:val="single" w:sz="4" w:space="0" w:color="auto"/>
            </w:tcBorders>
            <w:hideMark/>
          </w:tcPr>
          <w:p w14:paraId="22E1A465" w14:textId="77777777" w:rsidR="00402598" w:rsidRPr="00402598" w:rsidRDefault="00402598" w:rsidP="00402598">
            <w:pPr>
              <w:spacing w:after="160"/>
            </w:pPr>
            <w:r w:rsidRPr="00402598">
              <w:t>Examples:</w:t>
            </w:r>
          </w:p>
        </w:tc>
        <w:tc>
          <w:tcPr>
            <w:tcW w:w="4132" w:type="pct"/>
            <w:tcBorders>
              <w:top w:val="single" w:sz="4" w:space="0" w:color="auto"/>
              <w:left w:val="single" w:sz="4" w:space="0" w:color="auto"/>
              <w:bottom w:val="single" w:sz="4" w:space="0" w:color="auto"/>
              <w:right w:val="single" w:sz="4" w:space="0" w:color="auto"/>
            </w:tcBorders>
          </w:tcPr>
          <w:p w14:paraId="456C7661" w14:textId="0A83AF84" w:rsidR="00402598" w:rsidRPr="00402598" w:rsidRDefault="00DB1751" w:rsidP="00402598">
            <w:pPr>
              <w:spacing w:after="160"/>
            </w:pPr>
            <w:r w:rsidRPr="00DB1751">
              <w:t>Completing assignments using materials only for assignments, and watching the teacher when delivering instruction</w:t>
            </w:r>
          </w:p>
        </w:tc>
      </w:tr>
      <w:tr w:rsidR="00402598" w:rsidRPr="00402598" w14:paraId="07D769F4" w14:textId="77777777" w:rsidTr="00402598">
        <w:tc>
          <w:tcPr>
            <w:tcW w:w="868" w:type="pct"/>
            <w:tcBorders>
              <w:top w:val="single" w:sz="4" w:space="0" w:color="auto"/>
              <w:left w:val="single" w:sz="4" w:space="0" w:color="auto"/>
              <w:bottom w:val="single" w:sz="4" w:space="0" w:color="auto"/>
              <w:right w:val="single" w:sz="4" w:space="0" w:color="auto"/>
            </w:tcBorders>
            <w:hideMark/>
          </w:tcPr>
          <w:p w14:paraId="264013D1" w14:textId="77777777" w:rsidR="00402598" w:rsidRPr="00402598" w:rsidRDefault="00402598" w:rsidP="00402598">
            <w:pPr>
              <w:spacing w:after="160"/>
            </w:pPr>
            <w:r w:rsidRPr="00402598">
              <w:t>Nonexamples:</w:t>
            </w:r>
          </w:p>
        </w:tc>
        <w:tc>
          <w:tcPr>
            <w:tcW w:w="4132" w:type="pct"/>
            <w:tcBorders>
              <w:top w:val="single" w:sz="4" w:space="0" w:color="auto"/>
              <w:left w:val="single" w:sz="4" w:space="0" w:color="auto"/>
              <w:bottom w:val="single" w:sz="4" w:space="0" w:color="auto"/>
              <w:right w:val="single" w:sz="4" w:space="0" w:color="auto"/>
            </w:tcBorders>
          </w:tcPr>
          <w:p w14:paraId="0344F77F" w14:textId="171BFA1C" w:rsidR="00402598" w:rsidRPr="00402598" w:rsidRDefault="00DB1751" w:rsidP="00402598">
            <w:pPr>
              <w:spacing w:after="160"/>
            </w:pPr>
            <w:r w:rsidRPr="00DB1751">
              <w:t>Playing with materials inappropriately, talking to peers, putting head on the desk, drawing, and looking around the room</w:t>
            </w:r>
          </w:p>
        </w:tc>
      </w:tr>
    </w:tbl>
    <w:p w14:paraId="20571C22" w14:textId="77777777" w:rsidR="00402598" w:rsidRPr="00751CAE" w:rsidRDefault="00402598" w:rsidP="00625000">
      <w:pPr>
        <w:rPr>
          <w:sz w:val="8"/>
          <w:szCs w:val="6"/>
        </w:rPr>
      </w:pPr>
    </w:p>
    <w:p w14:paraId="3CE0501D" w14:textId="77777777" w:rsidR="00277975" w:rsidRDefault="00277975">
      <w:pPr>
        <w:spacing w:line="259" w:lineRule="auto"/>
        <w:rPr>
          <w:rFonts w:eastAsiaTheme="majorEastAsia" w:cstheme="majorBidi"/>
          <w:b/>
          <w:color w:val="2F4E6D"/>
          <w:sz w:val="28"/>
          <w:szCs w:val="32"/>
        </w:rPr>
      </w:pPr>
      <w:r>
        <w:br w:type="page"/>
      </w:r>
    </w:p>
    <w:p w14:paraId="4E64E11A" w14:textId="528B1638" w:rsidR="0084724E" w:rsidRDefault="0084724E" w:rsidP="0084724E">
      <w:pPr>
        <w:pStyle w:val="Heading1"/>
      </w:pPr>
      <w:r>
        <w:lastRenderedPageBreak/>
        <w:t>Function Matrix</w:t>
      </w:r>
    </w:p>
    <w:tbl>
      <w:tblPr>
        <w:tblStyle w:val="TableGrid"/>
        <w:tblW w:w="5000" w:type="pct"/>
        <w:tblLook w:val="04A0" w:firstRow="1" w:lastRow="0" w:firstColumn="1" w:lastColumn="0" w:noHBand="0" w:noVBand="1"/>
      </w:tblPr>
      <w:tblGrid>
        <w:gridCol w:w="2470"/>
        <w:gridCol w:w="3442"/>
        <w:gridCol w:w="3443"/>
      </w:tblGrid>
      <w:tr w:rsidR="0084724E" w:rsidRPr="0084724E" w14:paraId="51051E15" w14:textId="77777777" w:rsidTr="00277975">
        <w:tc>
          <w:tcPr>
            <w:tcW w:w="1320" w:type="pct"/>
            <w:tcBorders>
              <w:top w:val="nil"/>
              <w:left w:val="nil"/>
              <w:bottom w:val="single" w:sz="4" w:space="0" w:color="000000"/>
              <w:right w:val="single" w:sz="4" w:space="0" w:color="000000"/>
            </w:tcBorders>
          </w:tcPr>
          <w:p w14:paraId="465C2042" w14:textId="77777777" w:rsidR="0084724E" w:rsidRPr="0084724E" w:rsidRDefault="0084724E" w:rsidP="0084724E">
            <w:pPr>
              <w:spacing w:after="160"/>
              <w:rPr>
                <w:b/>
                <w:bCs/>
              </w:rPr>
            </w:pPr>
            <w:bookmarkStart w:id="0" w:name="_Hlk182515190"/>
          </w:p>
        </w:tc>
        <w:tc>
          <w:tcPr>
            <w:tcW w:w="1840"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74E59EB" w14:textId="77777777" w:rsidR="0084724E" w:rsidRPr="00277975" w:rsidRDefault="0084724E" w:rsidP="00277975">
            <w:pPr>
              <w:spacing w:after="160"/>
              <w:jc w:val="center"/>
              <w:rPr>
                <w:b/>
                <w:bCs/>
                <w:sz w:val="22"/>
                <w:szCs w:val="20"/>
              </w:rPr>
            </w:pPr>
            <w:r w:rsidRPr="00277975">
              <w:rPr>
                <w:b/>
                <w:bCs/>
                <w:sz w:val="22"/>
                <w:szCs w:val="20"/>
              </w:rPr>
              <w:t>Positive Reinforcement</w:t>
            </w:r>
          </w:p>
          <w:p w14:paraId="73DC7352" w14:textId="77777777" w:rsidR="0084724E" w:rsidRPr="00277975" w:rsidRDefault="0084724E" w:rsidP="00277975">
            <w:pPr>
              <w:spacing w:after="160"/>
              <w:jc w:val="center"/>
              <w:rPr>
                <w:b/>
                <w:bCs/>
                <w:sz w:val="22"/>
                <w:szCs w:val="20"/>
              </w:rPr>
            </w:pPr>
            <w:r w:rsidRPr="00277975">
              <w:rPr>
                <w:b/>
                <w:bCs/>
                <w:sz w:val="22"/>
                <w:szCs w:val="20"/>
              </w:rPr>
              <w:t>(access something)</w:t>
            </w:r>
          </w:p>
        </w:tc>
        <w:tc>
          <w:tcPr>
            <w:tcW w:w="1840" w:type="pct"/>
            <w:tcBorders>
              <w:top w:val="single" w:sz="4" w:space="0" w:color="auto"/>
              <w:left w:val="single" w:sz="4" w:space="0" w:color="000000"/>
              <w:bottom w:val="single" w:sz="4" w:space="0" w:color="auto"/>
              <w:right w:val="single" w:sz="4" w:space="0" w:color="auto"/>
            </w:tcBorders>
            <w:shd w:val="clear" w:color="auto" w:fill="D5DCE4" w:themeFill="text2" w:themeFillTint="33"/>
            <w:vAlign w:val="center"/>
            <w:hideMark/>
          </w:tcPr>
          <w:p w14:paraId="6B4100A8" w14:textId="77777777" w:rsidR="0084724E" w:rsidRPr="00277975" w:rsidRDefault="0084724E" w:rsidP="00277975">
            <w:pPr>
              <w:spacing w:after="160"/>
              <w:jc w:val="center"/>
              <w:rPr>
                <w:b/>
                <w:bCs/>
                <w:sz w:val="22"/>
                <w:szCs w:val="20"/>
              </w:rPr>
            </w:pPr>
            <w:r w:rsidRPr="00277975">
              <w:rPr>
                <w:b/>
                <w:bCs/>
                <w:sz w:val="22"/>
                <w:szCs w:val="20"/>
              </w:rPr>
              <w:t>Negative Reinforcement</w:t>
            </w:r>
          </w:p>
          <w:p w14:paraId="37C30E37" w14:textId="77777777" w:rsidR="0084724E" w:rsidRPr="00277975" w:rsidRDefault="0084724E" w:rsidP="00277975">
            <w:pPr>
              <w:spacing w:after="160"/>
              <w:jc w:val="center"/>
              <w:rPr>
                <w:b/>
                <w:bCs/>
                <w:sz w:val="22"/>
                <w:szCs w:val="20"/>
              </w:rPr>
            </w:pPr>
            <w:r w:rsidRPr="00277975">
              <w:rPr>
                <w:b/>
                <w:bCs/>
                <w:sz w:val="22"/>
                <w:szCs w:val="20"/>
              </w:rPr>
              <w:t>(avoid something)</w:t>
            </w:r>
          </w:p>
        </w:tc>
      </w:tr>
      <w:tr w:rsidR="0084724E" w:rsidRPr="0084724E" w14:paraId="3FA6B611" w14:textId="77777777" w:rsidTr="008C4F57">
        <w:tc>
          <w:tcPr>
            <w:tcW w:w="1320" w:type="pct"/>
            <w:tcBorders>
              <w:top w:val="single" w:sz="4" w:space="0" w:color="000000"/>
              <w:left w:val="single" w:sz="4" w:space="0" w:color="000000"/>
              <w:bottom w:val="single" w:sz="4" w:space="0" w:color="000000"/>
              <w:right w:val="single" w:sz="4" w:space="0" w:color="000000"/>
            </w:tcBorders>
            <w:vAlign w:val="center"/>
            <w:hideMark/>
          </w:tcPr>
          <w:p w14:paraId="4C5FFE1E" w14:textId="77777777" w:rsidR="0084724E" w:rsidRPr="0084724E" w:rsidRDefault="0084724E" w:rsidP="0084724E">
            <w:pPr>
              <w:spacing w:after="160"/>
              <w:rPr>
                <w:b/>
                <w:bCs/>
              </w:rPr>
            </w:pPr>
            <w:r w:rsidRPr="0084724E">
              <w:rPr>
                <w:b/>
                <w:bCs/>
              </w:rPr>
              <w:t>Attention</w:t>
            </w:r>
          </w:p>
        </w:tc>
        <w:tc>
          <w:tcPr>
            <w:tcW w:w="1840" w:type="pct"/>
            <w:tcBorders>
              <w:top w:val="single" w:sz="4" w:space="0" w:color="000000"/>
              <w:left w:val="single" w:sz="4" w:space="0" w:color="000000"/>
              <w:bottom w:val="single" w:sz="4" w:space="0" w:color="auto"/>
              <w:right w:val="single" w:sz="4" w:space="0" w:color="auto"/>
            </w:tcBorders>
            <w:vAlign w:val="center"/>
          </w:tcPr>
          <w:p w14:paraId="5E8F661F" w14:textId="03F66331" w:rsidR="0084724E" w:rsidRPr="00277975" w:rsidRDefault="0084724E" w:rsidP="0084724E">
            <w:pPr>
              <w:spacing w:after="160"/>
              <w:rPr>
                <w:sz w:val="21"/>
                <w:szCs w:val="21"/>
              </w:rPr>
            </w:pPr>
            <w:r w:rsidRPr="00277975">
              <w:rPr>
                <w:rFonts w:cs="Arial"/>
                <w:color w:val="000000"/>
                <w:kern w:val="24"/>
                <w:sz w:val="21"/>
                <w:szCs w:val="21"/>
              </w:rPr>
              <w:t>ABC 1.1, ABC 1.2, ABC 1.19, ABC 2.1(peer</w:t>
            </w:r>
            <w:proofErr w:type="gramStart"/>
            <w:r w:rsidRPr="00277975">
              <w:rPr>
                <w:rFonts w:cs="Arial"/>
                <w:color w:val="000000"/>
                <w:kern w:val="24"/>
                <w:sz w:val="21"/>
                <w:szCs w:val="21"/>
              </w:rPr>
              <w:t>),  ABC</w:t>
            </w:r>
            <w:proofErr w:type="gramEnd"/>
            <w:r w:rsidRPr="00277975">
              <w:rPr>
                <w:rFonts w:cs="Arial"/>
                <w:color w:val="000000"/>
                <w:kern w:val="24"/>
                <w:sz w:val="21"/>
                <w:szCs w:val="21"/>
              </w:rPr>
              <w:t xml:space="preserve"> 2.2, ABC 2.3, ABC 2.4, ABC 2.7, ABC 2.8, ABC 2.10, S.</w:t>
            </w:r>
            <w:proofErr w:type="gramStart"/>
            <w:r w:rsidRPr="00277975">
              <w:rPr>
                <w:rFonts w:cs="Arial"/>
                <w:color w:val="000000"/>
                <w:kern w:val="24"/>
                <w:sz w:val="21"/>
                <w:szCs w:val="21"/>
              </w:rPr>
              <w:t>I. #</w:t>
            </w:r>
            <w:proofErr w:type="gramEnd"/>
            <w:r w:rsidRPr="00277975">
              <w:rPr>
                <w:rFonts w:cs="Arial"/>
                <w:color w:val="000000"/>
                <w:kern w:val="24"/>
                <w:sz w:val="21"/>
                <w:szCs w:val="21"/>
              </w:rPr>
              <w:t xml:space="preserve"> 4 (wants peer att.)     </w:t>
            </w:r>
          </w:p>
        </w:tc>
        <w:tc>
          <w:tcPr>
            <w:tcW w:w="1840" w:type="pct"/>
            <w:tcBorders>
              <w:top w:val="single" w:sz="4" w:space="0" w:color="auto"/>
              <w:left w:val="single" w:sz="4" w:space="0" w:color="auto"/>
              <w:bottom w:val="single" w:sz="4" w:space="0" w:color="auto"/>
              <w:right w:val="single" w:sz="4" w:space="0" w:color="auto"/>
            </w:tcBorders>
          </w:tcPr>
          <w:p w14:paraId="3E4D89A8" w14:textId="77777777" w:rsidR="0084724E" w:rsidRPr="00277975" w:rsidRDefault="0084724E" w:rsidP="0084724E">
            <w:pPr>
              <w:spacing w:after="160"/>
              <w:rPr>
                <w:sz w:val="21"/>
                <w:szCs w:val="21"/>
              </w:rPr>
            </w:pPr>
          </w:p>
        </w:tc>
      </w:tr>
      <w:tr w:rsidR="0084724E" w:rsidRPr="0084724E" w14:paraId="095F3C77" w14:textId="77777777" w:rsidTr="008C4F57">
        <w:tc>
          <w:tcPr>
            <w:tcW w:w="1320" w:type="pct"/>
            <w:tcBorders>
              <w:top w:val="single" w:sz="4" w:space="0" w:color="000000"/>
              <w:left w:val="single" w:sz="4" w:space="0" w:color="auto"/>
              <w:bottom w:val="single" w:sz="4" w:space="0" w:color="auto"/>
              <w:right w:val="single" w:sz="4" w:space="0" w:color="auto"/>
            </w:tcBorders>
            <w:vAlign w:val="center"/>
            <w:hideMark/>
          </w:tcPr>
          <w:p w14:paraId="79A38150" w14:textId="77777777" w:rsidR="0084724E" w:rsidRPr="0084724E" w:rsidRDefault="0084724E" w:rsidP="0084724E">
            <w:pPr>
              <w:spacing w:after="160"/>
              <w:rPr>
                <w:b/>
                <w:bCs/>
              </w:rPr>
            </w:pPr>
            <w:r w:rsidRPr="0084724E">
              <w:rPr>
                <w:b/>
                <w:bCs/>
              </w:rPr>
              <w:t>Tangibles/Activities</w:t>
            </w:r>
          </w:p>
        </w:tc>
        <w:tc>
          <w:tcPr>
            <w:tcW w:w="1840" w:type="pct"/>
            <w:tcBorders>
              <w:top w:val="single" w:sz="4" w:space="0" w:color="auto"/>
              <w:left w:val="single" w:sz="4" w:space="0" w:color="auto"/>
              <w:bottom w:val="single" w:sz="4" w:space="0" w:color="auto"/>
              <w:right w:val="single" w:sz="4" w:space="0" w:color="auto"/>
            </w:tcBorders>
          </w:tcPr>
          <w:p w14:paraId="1E480E91" w14:textId="77777777" w:rsidR="0084724E" w:rsidRPr="00277975" w:rsidRDefault="0084724E" w:rsidP="0084724E">
            <w:pPr>
              <w:pStyle w:val="NormalWeb"/>
              <w:spacing w:before="0" w:beforeAutospacing="0" w:after="0" w:afterAutospacing="0"/>
              <w:rPr>
                <w:rFonts w:ascii="Arial" w:hAnsi="Arial" w:cs="Arial"/>
                <w:sz w:val="21"/>
                <w:szCs w:val="21"/>
              </w:rPr>
            </w:pPr>
            <w:r w:rsidRPr="00277975">
              <w:rPr>
                <w:rFonts w:ascii="Arial" w:hAnsi="Arial" w:cs="Arial"/>
                <w:color w:val="000000"/>
                <w:kern w:val="24"/>
                <w:sz w:val="21"/>
                <w:szCs w:val="21"/>
              </w:rPr>
              <w:t>ABC 2.9</w:t>
            </w:r>
            <w:proofErr w:type="gramStart"/>
            <w:r w:rsidRPr="00277975">
              <w:rPr>
                <w:rFonts w:ascii="Arial" w:hAnsi="Arial" w:cs="Arial"/>
                <w:color w:val="000000"/>
                <w:kern w:val="24"/>
                <w:sz w:val="21"/>
                <w:szCs w:val="21"/>
              </w:rPr>
              <w:t>,  S.I.</w:t>
            </w:r>
            <w:proofErr w:type="gramEnd"/>
            <w:r w:rsidRPr="00277975">
              <w:rPr>
                <w:rFonts w:ascii="Arial" w:hAnsi="Arial" w:cs="Arial"/>
                <w:color w:val="000000"/>
                <w:kern w:val="24"/>
                <w:sz w:val="21"/>
                <w:szCs w:val="21"/>
              </w:rPr>
              <w:t xml:space="preserve"> #4 (wants more fun activity)</w:t>
            </w:r>
          </w:p>
          <w:p w14:paraId="20C3441A" w14:textId="4D639A41" w:rsidR="0084724E" w:rsidRPr="00277975" w:rsidRDefault="0084724E" w:rsidP="0084724E">
            <w:pPr>
              <w:spacing w:after="160"/>
              <w:rPr>
                <w:sz w:val="21"/>
                <w:szCs w:val="21"/>
              </w:rPr>
            </w:pPr>
            <w:r w:rsidRPr="00277975">
              <w:rPr>
                <w:rFonts w:cs="Arial"/>
                <w:color w:val="000000"/>
                <w:kern w:val="24"/>
                <w:sz w:val="21"/>
                <w:szCs w:val="21"/>
              </w:rPr>
              <w:t> </w:t>
            </w:r>
          </w:p>
        </w:tc>
        <w:tc>
          <w:tcPr>
            <w:tcW w:w="1840" w:type="pct"/>
            <w:tcBorders>
              <w:top w:val="single" w:sz="4" w:space="0" w:color="auto"/>
              <w:left w:val="single" w:sz="4" w:space="0" w:color="auto"/>
              <w:bottom w:val="single" w:sz="4" w:space="0" w:color="auto"/>
              <w:right w:val="single" w:sz="4" w:space="0" w:color="auto"/>
            </w:tcBorders>
          </w:tcPr>
          <w:p w14:paraId="7E18681E" w14:textId="012197B1" w:rsidR="0084724E" w:rsidRPr="00277975" w:rsidRDefault="0084724E" w:rsidP="0084724E">
            <w:pPr>
              <w:spacing w:after="160"/>
              <w:rPr>
                <w:sz w:val="21"/>
                <w:szCs w:val="21"/>
              </w:rPr>
            </w:pPr>
            <w:r w:rsidRPr="00277975">
              <w:rPr>
                <w:rFonts w:cs="Arial"/>
                <w:color w:val="000000"/>
                <w:kern w:val="24"/>
                <w:sz w:val="21"/>
                <w:szCs w:val="21"/>
              </w:rPr>
              <w:t>ABC 1.2, ABC 1.3, ABC 1.4, ABC 1.6, ABC 1.7, ABC 1.8, ABC 1.9, ABC 1.10, ABC 1.11, ABC 1.12, ABC 1.13, ABC 1.14-1.19, ABC 2.1, ABC 2.2, ABC 2.4</w:t>
            </w:r>
            <w:proofErr w:type="gramStart"/>
            <w:r w:rsidRPr="00277975">
              <w:rPr>
                <w:rFonts w:cs="Arial"/>
                <w:color w:val="000000"/>
                <w:kern w:val="24"/>
                <w:sz w:val="21"/>
                <w:szCs w:val="21"/>
              </w:rPr>
              <w:t>,  ABC</w:t>
            </w:r>
            <w:proofErr w:type="gramEnd"/>
            <w:r w:rsidRPr="00277975">
              <w:rPr>
                <w:rFonts w:cs="Arial"/>
                <w:color w:val="000000"/>
                <w:kern w:val="24"/>
                <w:sz w:val="21"/>
                <w:szCs w:val="21"/>
              </w:rPr>
              <w:t xml:space="preserve"> 2.5, ABC 2.6, ABC 2.7, ABC 2.9, Avoiding work when not structured. T.I. #4, T.I. #9, S.I. #2 &amp; #3 </w:t>
            </w:r>
          </w:p>
        </w:tc>
      </w:tr>
      <w:tr w:rsidR="0084724E" w:rsidRPr="0084724E" w14:paraId="4E5E7A99" w14:textId="77777777" w:rsidTr="0084724E">
        <w:trPr>
          <w:trHeight w:val="71"/>
        </w:trPr>
        <w:tc>
          <w:tcPr>
            <w:tcW w:w="1320" w:type="pct"/>
            <w:tcBorders>
              <w:top w:val="single" w:sz="4" w:space="0" w:color="auto"/>
              <w:left w:val="single" w:sz="4" w:space="0" w:color="auto"/>
              <w:bottom w:val="single" w:sz="4" w:space="0" w:color="auto"/>
              <w:right w:val="single" w:sz="4" w:space="0" w:color="auto"/>
            </w:tcBorders>
            <w:vAlign w:val="center"/>
            <w:hideMark/>
          </w:tcPr>
          <w:p w14:paraId="259F548F" w14:textId="77777777" w:rsidR="0084724E" w:rsidRPr="0084724E" w:rsidRDefault="0084724E" w:rsidP="0084724E">
            <w:pPr>
              <w:spacing w:after="160"/>
              <w:rPr>
                <w:b/>
                <w:bCs/>
              </w:rPr>
            </w:pPr>
            <w:r w:rsidRPr="0084724E">
              <w:rPr>
                <w:b/>
                <w:bCs/>
              </w:rPr>
              <w:t>Sensory</w:t>
            </w:r>
          </w:p>
        </w:tc>
        <w:tc>
          <w:tcPr>
            <w:tcW w:w="1840" w:type="pct"/>
            <w:tcBorders>
              <w:top w:val="single" w:sz="4" w:space="0" w:color="auto"/>
              <w:left w:val="single" w:sz="4" w:space="0" w:color="auto"/>
              <w:bottom w:val="single" w:sz="4" w:space="0" w:color="auto"/>
              <w:right w:val="single" w:sz="4" w:space="0" w:color="auto"/>
            </w:tcBorders>
          </w:tcPr>
          <w:p w14:paraId="00C5203F" w14:textId="77777777" w:rsidR="0084724E" w:rsidRPr="00277975" w:rsidRDefault="0084724E" w:rsidP="0084724E">
            <w:pPr>
              <w:pStyle w:val="NormalWeb"/>
              <w:spacing w:before="0" w:beforeAutospacing="0" w:after="0" w:afterAutospacing="0"/>
              <w:rPr>
                <w:rFonts w:ascii="Arial" w:hAnsi="Arial" w:cs="Arial"/>
                <w:sz w:val="21"/>
                <w:szCs w:val="21"/>
              </w:rPr>
            </w:pPr>
            <w:r w:rsidRPr="00277975">
              <w:rPr>
                <w:rFonts w:ascii="Arial" w:hAnsi="Arial" w:cs="Arial"/>
                <w:color w:val="000000"/>
                <w:kern w:val="24"/>
                <w:sz w:val="21"/>
                <w:szCs w:val="21"/>
              </w:rPr>
              <w:t> </w:t>
            </w:r>
          </w:p>
          <w:p w14:paraId="60F5DC34" w14:textId="2572B42E" w:rsidR="0084724E" w:rsidRPr="00277975" w:rsidRDefault="0084724E" w:rsidP="0084724E">
            <w:pPr>
              <w:spacing w:after="160"/>
              <w:rPr>
                <w:b/>
                <w:sz w:val="21"/>
                <w:szCs w:val="21"/>
              </w:rPr>
            </w:pPr>
            <w:r w:rsidRPr="00277975">
              <w:rPr>
                <w:rFonts w:cs="Arial"/>
                <w:color w:val="000000"/>
                <w:kern w:val="24"/>
                <w:sz w:val="21"/>
                <w:szCs w:val="21"/>
              </w:rPr>
              <w:t>ABC 1.1, ABC 1.5, ABC 1.6, ABC 1.18, ABC 1.19, ABC 2.1</w:t>
            </w:r>
            <w:proofErr w:type="gramStart"/>
            <w:r w:rsidRPr="00277975">
              <w:rPr>
                <w:rFonts w:cs="Arial"/>
                <w:color w:val="000000"/>
                <w:kern w:val="24"/>
                <w:sz w:val="21"/>
                <w:szCs w:val="21"/>
              </w:rPr>
              <w:t>,  ABC</w:t>
            </w:r>
            <w:proofErr w:type="gramEnd"/>
            <w:r w:rsidRPr="00277975">
              <w:rPr>
                <w:rFonts w:cs="Arial"/>
                <w:color w:val="000000"/>
                <w:kern w:val="24"/>
                <w:sz w:val="21"/>
                <w:szCs w:val="21"/>
              </w:rPr>
              <w:t xml:space="preserve"> 2.2</w:t>
            </w:r>
            <w:proofErr w:type="gramStart"/>
            <w:r w:rsidRPr="00277975">
              <w:rPr>
                <w:rFonts w:cs="Arial"/>
                <w:color w:val="000000"/>
                <w:kern w:val="24"/>
                <w:sz w:val="21"/>
                <w:szCs w:val="21"/>
              </w:rPr>
              <w:t>,  ABC</w:t>
            </w:r>
            <w:proofErr w:type="gramEnd"/>
            <w:r w:rsidRPr="00277975">
              <w:rPr>
                <w:rFonts w:cs="Arial"/>
                <w:color w:val="000000"/>
                <w:kern w:val="24"/>
                <w:sz w:val="21"/>
                <w:szCs w:val="21"/>
              </w:rPr>
              <w:t xml:space="preserve"> 3.1-3.4</w:t>
            </w:r>
          </w:p>
        </w:tc>
        <w:tc>
          <w:tcPr>
            <w:tcW w:w="1840" w:type="pct"/>
            <w:tcBorders>
              <w:top w:val="single" w:sz="4" w:space="0" w:color="auto"/>
              <w:left w:val="single" w:sz="4" w:space="0" w:color="auto"/>
              <w:bottom w:val="single" w:sz="4" w:space="0" w:color="auto"/>
              <w:right w:val="single" w:sz="4" w:space="0" w:color="auto"/>
            </w:tcBorders>
          </w:tcPr>
          <w:p w14:paraId="530DAACE" w14:textId="77777777" w:rsidR="0084724E" w:rsidRPr="00277975" w:rsidRDefault="0084724E" w:rsidP="0084724E">
            <w:pPr>
              <w:spacing w:after="160"/>
              <w:rPr>
                <w:b/>
                <w:sz w:val="21"/>
                <w:szCs w:val="21"/>
              </w:rPr>
            </w:pPr>
          </w:p>
        </w:tc>
      </w:tr>
    </w:tbl>
    <w:bookmarkEnd w:id="0"/>
    <w:p w14:paraId="199230A7" w14:textId="77777777" w:rsidR="0084724E" w:rsidRPr="0084724E" w:rsidRDefault="0084724E" w:rsidP="0084724E">
      <w:pPr>
        <w:rPr>
          <w:sz w:val="16"/>
          <w:szCs w:val="14"/>
        </w:rPr>
      </w:pPr>
      <w:r w:rsidRPr="0084724E">
        <w:rPr>
          <w:sz w:val="16"/>
          <w:szCs w:val="14"/>
        </w:rPr>
        <w:t xml:space="preserve">Source: Umbreit, Ferro, Lane, &amp; Liaupsin (2024); Umbreit, Ferro, Liaupsin, &amp; Lane (2007); Umbreit, Lane, &amp; </w:t>
      </w:r>
      <w:proofErr w:type="spellStart"/>
      <w:r w:rsidRPr="0084724E">
        <w:rPr>
          <w:sz w:val="16"/>
          <w:szCs w:val="14"/>
        </w:rPr>
        <w:t>Dejud</w:t>
      </w:r>
      <w:proofErr w:type="spellEnd"/>
      <w:r w:rsidRPr="0084724E">
        <w:rPr>
          <w:sz w:val="16"/>
          <w:szCs w:val="14"/>
        </w:rPr>
        <w:t xml:space="preserve"> (2004)</w:t>
      </w:r>
    </w:p>
    <w:p w14:paraId="5A051A36" w14:textId="77777777" w:rsidR="00C54C51" w:rsidRDefault="00C54C51" w:rsidP="00C54C51">
      <w:r w:rsidRPr="00C54C51">
        <w:rPr>
          <w:rStyle w:val="Heading2Char"/>
        </w:rPr>
        <w:t>Hypothesized Function</w:t>
      </w:r>
      <w:r>
        <w:t xml:space="preserve">: </w:t>
      </w:r>
    </w:p>
    <w:p w14:paraId="158D87B2" w14:textId="37AA4500" w:rsidR="00277975" w:rsidRPr="00277975" w:rsidRDefault="00C54C51" w:rsidP="00277975">
      <w:r w:rsidRPr="00C54C51">
        <w:t xml:space="preserve">When presented with academic tasks or instruction, Harry became </w:t>
      </w:r>
      <w:proofErr w:type="gramStart"/>
      <w:r w:rsidRPr="00C54C51">
        <w:t>off-task</w:t>
      </w:r>
      <w:proofErr w:type="gramEnd"/>
      <w:r w:rsidRPr="00C54C51">
        <w:t xml:space="preserve"> (engaged in an activity other than the one assigned) to escape tasks and gain attention.  </w:t>
      </w:r>
    </w:p>
    <w:p w14:paraId="3361892E" w14:textId="046E4659" w:rsidR="001B2F0A" w:rsidRDefault="001B2F0A" w:rsidP="001B2F0A">
      <w:pPr>
        <w:pStyle w:val="Heading1"/>
      </w:pPr>
      <w:r>
        <w:t xml:space="preserve">Determining the Intervention Method </w:t>
      </w:r>
    </w:p>
    <w:p w14:paraId="1B928714" w14:textId="5E917860" w:rsidR="00277975" w:rsidRDefault="00277975" w:rsidP="00277975">
      <w:pPr>
        <w:pStyle w:val="ListParagraph"/>
        <w:numPr>
          <w:ilvl w:val="0"/>
          <w:numId w:val="24"/>
        </w:numPr>
      </w:pPr>
      <w:r>
        <w:t xml:space="preserve">Can the student perform the replacement behavior? </w:t>
      </w:r>
      <w:r w:rsidRPr="00277975">
        <w:rPr>
          <w:b/>
          <w:bCs/>
        </w:rPr>
        <w:t>Yes</w:t>
      </w:r>
    </w:p>
    <w:p w14:paraId="4A9961EB" w14:textId="2C205814" w:rsidR="00164E7F" w:rsidRDefault="00277975" w:rsidP="00164E7F">
      <w:pPr>
        <w:pStyle w:val="ListParagraph"/>
        <w:numPr>
          <w:ilvl w:val="0"/>
          <w:numId w:val="24"/>
        </w:numPr>
      </w:pPr>
      <w:r>
        <w:t xml:space="preserve">Do antecedent conditions represent effective practices for this student? </w:t>
      </w:r>
      <w:r w:rsidRPr="00277975">
        <w:rPr>
          <w:b/>
          <w:bCs/>
        </w:rPr>
        <w:t>No</w:t>
      </w:r>
    </w:p>
    <w:tbl>
      <w:tblPr>
        <w:tblStyle w:val="TableGrid"/>
        <w:tblW w:w="5000" w:type="pct"/>
        <w:tblLook w:val="04A0" w:firstRow="1" w:lastRow="0" w:firstColumn="1" w:lastColumn="0" w:noHBand="0" w:noVBand="1"/>
      </w:tblPr>
      <w:tblGrid>
        <w:gridCol w:w="2966"/>
        <w:gridCol w:w="6384"/>
      </w:tblGrid>
      <w:tr w:rsidR="008E1E26" w:rsidRPr="00253882" w14:paraId="6AF2EA95" w14:textId="77777777" w:rsidTr="008E1E26">
        <w:trPr>
          <w:trHeight w:val="70"/>
        </w:trPr>
        <w:tc>
          <w:tcPr>
            <w:tcW w:w="1586"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6B732ED8" w14:textId="77777777" w:rsidR="008E1E26" w:rsidRPr="00253882" w:rsidRDefault="008E1E26">
            <w:pPr>
              <w:spacing w:beforeLines="60" w:before="144" w:afterLines="60" w:after="144" w:line="240" w:lineRule="auto"/>
              <w:ind w:left="113" w:right="113"/>
              <w:jc w:val="center"/>
              <w:rPr>
                <w:b/>
                <w:bCs/>
                <w:sz w:val="18"/>
                <w:szCs w:val="18"/>
              </w:rPr>
            </w:pPr>
            <w:r w:rsidRPr="00253882">
              <w:rPr>
                <w:b/>
                <w:bCs/>
                <w:sz w:val="22"/>
              </w:rPr>
              <w:t>Method</w:t>
            </w:r>
          </w:p>
        </w:tc>
        <w:tc>
          <w:tcPr>
            <w:tcW w:w="3414" w:type="pct"/>
            <w:tcBorders>
              <w:top w:val="single" w:sz="4" w:space="0" w:color="auto"/>
              <w:left w:val="single" w:sz="4" w:space="0" w:color="000000"/>
              <w:bottom w:val="single" w:sz="4" w:space="0" w:color="auto"/>
              <w:right w:val="single" w:sz="4" w:space="0" w:color="auto"/>
            </w:tcBorders>
            <w:shd w:val="clear" w:color="auto" w:fill="D5DCE4" w:themeFill="text2" w:themeFillTint="33"/>
            <w:vAlign w:val="center"/>
            <w:hideMark/>
          </w:tcPr>
          <w:p w14:paraId="3CD8F9C6" w14:textId="34583DCD" w:rsidR="008E1E26" w:rsidRPr="00253882" w:rsidRDefault="008E1E26">
            <w:pPr>
              <w:spacing w:beforeLines="60" w:before="144" w:afterLines="60" w:after="144" w:line="240" w:lineRule="auto"/>
              <w:ind w:left="113" w:right="113"/>
              <w:jc w:val="center"/>
              <w:rPr>
                <w:b/>
                <w:bCs/>
                <w:sz w:val="22"/>
              </w:rPr>
            </w:pPr>
            <w:r w:rsidRPr="00253882">
              <w:rPr>
                <w:b/>
                <w:bCs/>
                <w:sz w:val="22"/>
              </w:rPr>
              <w:t>Description</w:t>
            </w:r>
          </w:p>
        </w:tc>
      </w:tr>
      <w:tr w:rsidR="008E1E26" w:rsidRPr="00253882" w14:paraId="356BA31F" w14:textId="77777777" w:rsidTr="008E1E26">
        <w:tc>
          <w:tcPr>
            <w:tcW w:w="1586" w:type="pct"/>
            <w:tcBorders>
              <w:top w:val="single" w:sz="4" w:space="0" w:color="auto"/>
              <w:left w:val="single" w:sz="4" w:space="0" w:color="auto"/>
              <w:bottom w:val="single" w:sz="4" w:space="0" w:color="auto"/>
              <w:right w:val="single" w:sz="4" w:space="0" w:color="auto"/>
            </w:tcBorders>
            <w:vAlign w:val="center"/>
            <w:hideMark/>
          </w:tcPr>
          <w:p w14:paraId="016622DD" w14:textId="77777777" w:rsidR="008E1E26" w:rsidRPr="00253882" w:rsidRDefault="008E1E26">
            <w:pPr>
              <w:spacing w:beforeLines="60" w:before="144" w:afterLines="60" w:after="144"/>
              <w:jc w:val="center"/>
              <w:rPr>
                <w:rFonts w:cs="Arial"/>
                <w:sz w:val="18"/>
                <w:szCs w:val="18"/>
              </w:rPr>
            </w:pPr>
            <w:r w:rsidRPr="00253882">
              <w:rPr>
                <w:rFonts w:cs="Arial"/>
                <w:sz w:val="22"/>
              </w:rPr>
              <w:t>Method 2: Adjust the Environment</w:t>
            </w:r>
          </w:p>
        </w:tc>
        <w:tc>
          <w:tcPr>
            <w:tcW w:w="3414" w:type="pct"/>
            <w:tcBorders>
              <w:top w:val="single" w:sz="4" w:space="0" w:color="auto"/>
              <w:left w:val="single" w:sz="4" w:space="0" w:color="auto"/>
              <w:bottom w:val="single" w:sz="4" w:space="0" w:color="auto"/>
              <w:right w:val="single" w:sz="4" w:space="0" w:color="auto"/>
            </w:tcBorders>
            <w:hideMark/>
          </w:tcPr>
          <w:p w14:paraId="465428FD" w14:textId="6C0464B7" w:rsidR="008E1E26" w:rsidRPr="009A4128" w:rsidRDefault="008E1E26" w:rsidP="008E1E26">
            <w:pPr>
              <w:numPr>
                <w:ilvl w:val="0"/>
                <w:numId w:val="16"/>
              </w:numPr>
              <w:spacing w:beforeLines="60" w:before="144" w:afterLines="60" w:after="144" w:line="240" w:lineRule="auto"/>
              <w:rPr>
                <w:rFonts w:cs="Arial"/>
                <w:sz w:val="20"/>
                <w:szCs w:val="20"/>
              </w:rPr>
            </w:pPr>
            <w:r w:rsidRPr="009A4128">
              <w:rPr>
                <w:rFonts w:cs="Arial"/>
                <w:sz w:val="20"/>
                <w:szCs w:val="20"/>
              </w:rPr>
              <w:t>Adjust antecedent variables so the conditions that set the occasion for the target behavior are eliminated and new conditions are established in which the replacement behavior is more likely to occur.</w:t>
            </w:r>
          </w:p>
          <w:p w14:paraId="25B54E4D" w14:textId="5AC80CE1" w:rsidR="008E1E26" w:rsidRPr="009A4128" w:rsidRDefault="008E1E26" w:rsidP="008E1E26">
            <w:pPr>
              <w:numPr>
                <w:ilvl w:val="0"/>
                <w:numId w:val="16"/>
              </w:numPr>
              <w:spacing w:beforeLines="60" w:before="144" w:afterLines="60" w:after="144" w:line="240" w:lineRule="auto"/>
              <w:rPr>
                <w:rFonts w:cs="Arial"/>
                <w:sz w:val="20"/>
                <w:szCs w:val="20"/>
              </w:rPr>
            </w:pPr>
            <w:r w:rsidRPr="009A4128">
              <w:rPr>
                <w:rFonts w:cs="Arial"/>
                <w:sz w:val="20"/>
                <w:szCs w:val="20"/>
              </w:rPr>
              <w:t>Provide appropriate positive reinforcement for replacement behavior.</w:t>
            </w:r>
          </w:p>
          <w:p w14:paraId="37899D7D" w14:textId="77777777" w:rsidR="008E1E26" w:rsidRPr="00253882" w:rsidRDefault="008E1E26" w:rsidP="008E1E26">
            <w:pPr>
              <w:numPr>
                <w:ilvl w:val="0"/>
                <w:numId w:val="16"/>
              </w:numPr>
              <w:spacing w:beforeLines="60" w:before="144" w:afterLines="60" w:after="144" w:line="240" w:lineRule="auto"/>
              <w:rPr>
                <w:rFonts w:cs="Arial"/>
                <w:sz w:val="22"/>
              </w:rPr>
            </w:pPr>
            <w:r w:rsidRPr="009A4128">
              <w:rPr>
                <w:rFonts w:cs="Arial"/>
                <w:sz w:val="20"/>
                <w:szCs w:val="20"/>
              </w:rPr>
              <w:t>Withhold the consequence that previously reinforced the target behavior.</w:t>
            </w:r>
          </w:p>
        </w:tc>
      </w:tr>
    </w:tbl>
    <w:p w14:paraId="7632A78B" w14:textId="77777777" w:rsidR="00277975" w:rsidRDefault="00277975" w:rsidP="00277975">
      <w:pPr>
        <w:rPr>
          <w:sz w:val="12"/>
          <w:szCs w:val="10"/>
        </w:rPr>
      </w:pPr>
    </w:p>
    <w:p w14:paraId="21CA77A6" w14:textId="5FF86D49" w:rsidR="00294462" w:rsidRDefault="00294462" w:rsidP="00294462">
      <w:pPr>
        <w:pStyle w:val="Heading1"/>
      </w:pPr>
      <w:proofErr w:type="gramStart"/>
      <w:r>
        <w:lastRenderedPageBreak/>
        <w:t>Develop</w:t>
      </w:r>
      <w:proofErr w:type="gramEnd"/>
      <w:r>
        <w:t xml:space="preserve"> Intervention (A-R-E) Components</w:t>
      </w:r>
    </w:p>
    <w:p w14:paraId="74033247" w14:textId="77777777" w:rsidR="00294462" w:rsidRPr="00294462" w:rsidRDefault="00294462" w:rsidP="00294462">
      <w:pPr>
        <w:pStyle w:val="NoSpacing"/>
        <w:rPr>
          <w:sz w:val="18"/>
          <w:szCs w:val="18"/>
        </w:rPr>
      </w:pPr>
    </w:p>
    <w:tbl>
      <w:tblPr>
        <w:tblStyle w:val="TableGrid"/>
        <w:tblW w:w="0" w:type="auto"/>
        <w:tblBorders>
          <w:top w:val="dashed" w:sz="4" w:space="0" w:color="auto"/>
          <w:insideH w:val="none" w:sz="0" w:space="0" w:color="auto"/>
          <w:insideV w:val="none" w:sz="0" w:space="0" w:color="auto"/>
        </w:tblBorders>
        <w:tblLook w:val="04A0" w:firstRow="1" w:lastRow="0" w:firstColumn="1" w:lastColumn="0" w:noHBand="0" w:noVBand="1"/>
      </w:tblPr>
      <w:tblGrid>
        <w:gridCol w:w="9350"/>
      </w:tblGrid>
      <w:tr w:rsidR="00277975" w14:paraId="5B50B093" w14:textId="77777777" w:rsidTr="002A037D">
        <w:tc>
          <w:tcPr>
            <w:tcW w:w="9350" w:type="dxa"/>
            <w:tcBorders>
              <w:left w:val="dashed" w:sz="4" w:space="0" w:color="auto"/>
              <w:bottom w:val="dashed" w:sz="4" w:space="0" w:color="auto"/>
              <w:right w:val="dashed" w:sz="4" w:space="0" w:color="auto"/>
            </w:tcBorders>
          </w:tcPr>
          <w:p w14:paraId="0837AF67" w14:textId="77777777" w:rsidR="00277975" w:rsidRDefault="00277975" w:rsidP="002A037D">
            <w:r>
              <w:t xml:space="preserve">HINT: When generating intervention components for Harry, be sure to consider opportunities to address </w:t>
            </w:r>
            <w:r w:rsidRPr="00BF64D8">
              <w:rPr>
                <w:i/>
                <w:iCs/>
              </w:rPr>
              <w:t>both</w:t>
            </w:r>
            <w:r w:rsidRPr="00BF64D8">
              <w:t xml:space="preserve"> </w:t>
            </w:r>
            <w:r>
              <w:t>functions (a) p</w:t>
            </w:r>
            <w:r w:rsidRPr="008C4F57">
              <w:t xml:space="preserve">ositive </w:t>
            </w:r>
            <w:r>
              <w:t>r</w:t>
            </w:r>
            <w:r w:rsidRPr="008C4F57">
              <w:t>einforcement (</w:t>
            </w:r>
            <w:r>
              <w:t>a</w:t>
            </w:r>
            <w:r w:rsidRPr="008C4F57">
              <w:t xml:space="preserve">ccess) – </w:t>
            </w:r>
            <w:r>
              <w:t>a</w:t>
            </w:r>
            <w:r w:rsidRPr="008C4F57">
              <w:t>ttention</w:t>
            </w:r>
            <w:r>
              <w:t xml:space="preserve"> and (b) n</w:t>
            </w:r>
            <w:r w:rsidRPr="008C4F57">
              <w:t xml:space="preserve">egative </w:t>
            </w:r>
            <w:r>
              <w:t>r</w:t>
            </w:r>
            <w:r w:rsidRPr="008C4F57">
              <w:t>einforcement (</w:t>
            </w:r>
            <w:r>
              <w:t>a</w:t>
            </w:r>
            <w:r w:rsidRPr="008C4F57">
              <w:t xml:space="preserve">void) – </w:t>
            </w:r>
            <w:r>
              <w:t>t</w:t>
            </w:r>
            <w:r w:rsidRPr="008C4F57">
              <w:t xml:space="preserve">angibles / </w:t>
            </w:r>
            <w:r>
              <w:t>a</w:t>
            </w:r>
            <w:r w:rsidRPr="008C4F57">
              <w:t>ctivities</w:t>
            </w:r>
          </w:p>
        </w:tc>
      </w:tr>
    </w:tbl>
    <w:p w14:paraId="20DC1583" w14:textId="77777777" w:rsidR="00277975" w:rsidRPr="00277975" w:rsidRDefault="00277975" w:rsidP="00277975">
      <w:pPr>
        <w:rPr>
          <w:sz w:val="12"/>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2683"/>
        <w:gridCol w:w="5935"/>
      </w:tblGrid>
      <w:tr w:rsidR="00E55860" w:rsidRPr="00E55860" w14:paraId="297A7E9B" w14:textId="77777777" w:rsidTr="00294462">
        <w:trPr>
          <w:cantSplit/>
          <w:trHeight w:val="3428"/>
        </w:trPr>
        <w:tc>
          <w:tcPr>
            <w:tcW w:w="391" w:type="pct"/>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2C9B48D3" w14:textId="77777777" w:rsidR="00E55860" w:rsidRPr="00E55860" w:rsidRDefault="00E55860" w:rsidP="008C4F57">
            <w:pPr>
              <w:jc w:val="center"/>
              <w:rPr>
                <w:b/>
              </w:rPr>
            </w:pPr>
            <w:r w:rsidRPr="00E55860">
              <w:rPr>
                <w:b/>
              </w:rPr>
              <w:t>Adjust Antecedents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5C458A03" w14:textId="77777777" w:rsidR="00E55860" w:rsidRPr="00E55860" w:rsidRDefault="00E55860" w:rsidP="008C4F57">
            <w:r w:rsidRPr="00294462">
              <w:rPr>
                <w:sz w:val="22"/>
                <w:szCs w:val="20"/>
              </w:rPr>
              <w:t>Adjust antecedent variables so the conditions that set the occasion for the target behavior are eliminated and new conditions are established in which the replacement behavior is more likely to occur.</w:t>
            </w:r>
          </w:p>
        </w:tc>
        <w:tc>
          <w:tcPr>
            <w:tcW w:w="3174" w:type="pct"/>
            <w:tcBorders>
              <w:top w:val="single" w:sz="4" w:space="0" w:color="auto"/>
              <w:left w:val="single" w:sz="4" w:space="0" w:color="auto"/>
              <w:bottom w:val="single" w:sz="4" w:space="0" w:color="auto"/>
              <w:right w:val="single" w:sz="4" w:space="0" w:color="auto"/>
            </w:tcBorders>
          </w:tcPr>
          <w:p w14:paraId="72CC7A3E" w14:textId="3FEA8797" w:rsidR="00DC347B" w:rsidRPr="00E55860" w:rsidRDefault="00DC347B" w:rsidP="00294462"/>
        </w:tc>
      </w:tr>
      <w:tr w:rsidR="00E55860" w:rsidRPr="00E55860" w14:paraId="5177366A" w14:textId="77777777" w:rsidTr="00277975">
        <w:trPr>
          <w:cantSplit/>
          <w:trHeight w:val="3697"/>
        </w:trPr>
        <w:tc>
          <w:tcPr>
            <w:tcW w:w="391" w:type="pct"/>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5B57D14E" w14:textId="77777777" w:rsidR="00E55860" w:rsidRPr="00E55860" w:rsidRDefault="00E55860" w:rsidP="008C4F57">
            <w:pPr>
              <w:jc w:val="center"/>
              <w:rPr>
                <w:b/>
              </w:rPr>
            </w:pPr>
            <w:r w:rsidRPr="00E55860">
              <w:rPr>
                <w:b/>
              </w:rPr>
              <w:t>Reinforcement Rates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530584BC" w14:textId="77777777" w:rsidR="00E55860" w:rsidRPr="00E55860" w:rsidRDefault="00E55860" w:rsidP="008C4F57">
            <w:r w:rsidRPr="00294462">
              <w:rPr>
                <w:sz w:val="22"/>
                <w:szCs w:val="20"/>
              </w:rPr>
              <w:t>Provide appropriate reinforcement for the replacement behavior.</w:t>
            </w:r>
          </w:p>
        </w:tc>
        <w:tc>
          <w:tcPr>
            <w:tcW w:w="3174" w:type="pct"/>
            <w:tcBorders>
              <w:top w:val="single" w:sz="4" w:space="0" w:color="auto"/>
              <w:left w:val="single" w:sz="4" w:space="0" w:color="auto"/>
              <w:bottom w:val="single" w:sz="4" w:space="0" w:color="auto"/>
              <w:right w:val="single" w:sz="4" w:space="0" w:color="auto"/>
            </w:tcBorders>
          </w:tcPr>
          <w:p w14:paraId="15C2139D" w14:textId="586FDFEA" w:rsidR="003E728D" w:rsidRPr="00E55860" w:rsidRDefault="003E728D" w:rsidP="00294462"/>
        </w:tc>
      </w:tr>
      <w:tr w:rsidR="00E55860" w:rsidRPr="00E55860" w14:paraId="043D17AD" w14:textId="77777777" w:rsidTr="00294462">
        <w:trPr>
          <w:cantSplit/>
          <w:trHeight w:val="3311"/>
        </w:trPr>
        <w:tc>
          <w:tcPr>
            <w:tcW w:w="391" w:type="pct"/>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656F6C2E" w14:textId="77777777" w:rsidR="00E55860" w:rsidRPr="00E55860" w:rsidRDefault="00E55860" w:rsidP="008C4F57">
            <w:pPr>
              <w:jc w:val="center"/>
              <w:rPr>
                <w:b/>
              </w:rPr>
            </w:pPr>
            <w:r w:rsidRPr="00E55860">
              <w:rPr>
                <w:b/>
              </w:rPr>
              <w:t>Extinguish Target Behavior</w:t>
            </w:r>
          </w:p>
        </w:tc>
        <w:tc>
          <w:tcPr>
            <w:tcW w:w="1435" w:type="pct"/>
            <w:tcBorders>
              <w:top w:val="single" w:sz="4" w:space="0" w:color="auto"/>
              <w:left w:val="single" w:sz="4" w:space="0" w:color="auto"/>
              <w:bottom w:val="single" w:sz="4" w:space="0" w:color="auto"/>
              <w:right w:val="single" w:sz="4" w:space="0" w:color="auto"/>
            </w:tcBorders>
            <w:vAlign w:val="center"/>
            <w:hideMark/>
          </w:tcPr>
          <w:p w14:paraId="7E95FB39" w14:textId="77777777" w:rsidR="00E55860" w:rsidRPr="00E55860" w:rsidRDefault="00E55860" w:rsidP="008C4F57">
            <w:r w:rsidRPr="00294462">
              <w:rPr>
                <w:sz w:val="22"/>
                <w:szCs w:val="20"/>
              </w:rPr>
              <w:t>Withhold the consequence that previously reinforced the target behavior.</w:t>
            </w:r>
          </w:p>
        </w:tc>
        <w:tc>
          <w:tcPr>
            <w:tcW w:w="3174" w:type="pct"/>
            <w:tcBorders>
              <w:top w:val="single" w:sz="4" w:space="0" w:color="auto"/>
              <w:left w:val="single" w:sz="4" w:space="0" w:color="auto"/>
              <w:bottom w:val="single" w:sz="4" w:space="0" w:color="auto"/>
              <w:right w:val="single" w:sz="4" w:space="0" w:color="auto"/>
            </w:tcBorders>
          </w:tcPr>
          <w:p w14:paraId="5AD3A3BB" w14:textId="77777777" w:rsidR="00E55860" w:rsidRPr="00E55860" w:rsidRDefault="00E55860" w:rsidP="00E55860"/>
        </w:tc>
      </w:tr>
    </w:tbl>
    <w:p w14:paraId="0874CB84" w14:textId="1EBC85B7" w:rsidR="00E55860" w:rsidRPr="006E1B1F" w:rsidRDefault="00E55860" w:rsidP="00277975">
      <w:pPr>
        <w:pStyle w:val="NoSpacing"/>
      </w:pPr>
    </w:p>
    <w:sectPr w:rsidR="00E55860" w:rsidRPr="006E1B1F" w:rsidSect="007C73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642A" w14:textId="77777777" w:rsidR="002B5DA1" w:rsidRPr="00253882" w:rsidRDefault="002B5DA1" w:rsidP="00712937">
      <w:pPr>
        <w:spacing w:after="0" w:line="240" w:lineRule="auto"/>
      </w:pPr>
      <w:r w:rsidRPr="00253882">
        <w:separator/>
      </w:r>
    </w:p>
  </w:endnote>
  <w:endnote w:type="continuationSeparator" w:id="0">
    <w:p w14:paraId="2CC34DC6" w14:textId="77777777" w:rsidR="002B5DA1" w:rsidRPr="00253882" w:rsidRDefault="002B5DA1" w:rsidP="00712937">
      <w:pPr>
        <w:spacing w:after="0" w:line="240" w:lineRule="auto"/>
      </w:pPr>
      <w:r w:rsidRPr="00253882">
        <w:continuationSeparator/>
      </w:r>
    </w:p>
  </w:endnote>
  <w:endnote w:type="continuationNotice" w:id="1">
    <w:p w14:paraId="0F85B485" w14:textId="77777777" w:rsidR="002B5DA1" w:rsidRPr="00253882" w:rsidRDefault="002B5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FAAE" w14:textId="77777777" w:rsidR="00DC1413" w:rsidRPr="00253882" w:rsidRDefault="00DC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F1A29" w:rsidRPr="00253882" w14:paraId="0166E324" w14:textId="77777777" w:rsidTr="002F4A0E">
      <w:tc>
        <w:tcPr>
          <w:tcW w:w="8635" w:type="dxa"/>
          <w:vAlign w:val="center"/>
        </w:tcPr>
        <w:p w14:paraId="1FD42C8F" w14:textId="27E64346" w:rsidR="007F1A29" w:rsidRPr="00253882" w:rsidRDefault="007F1A29" w:rsidP="002F4A0E">
          <w:pPr>
            <w:autoSpaceDE w:val="0"/>
            <w:autoSpaceDN w:val="0"/>
            <w:adjustRightInd w:val="0"/>
            <w:spacing w:line="240" w:lineRule="auto"/>
            <w:rPr>
              <w:rFonts w:cs="Arial"/>
              <w:color w:val="7F7F7F" w:themeColor="text1" w:themeTint="80"/>
              <w:sz w:val="16"/>
              <w:szCs w:val="16"/>
            </w:rPr>
          </w:pPr>
          <w:r w:rsidRPr="00253882">
            <w:rPr>
              <w:rFonts w:cs="Arial"/>
              <w:color w:val="7F7F7F" w:themeColor="text1" w:themeTint="80"/>
              <w:sz w:val="16"/>
              <w:szCs w:val="16"/>
            </w:rPr>
            <w:t xml:space="preserve">Copyright © 2020 by the University of Kansas. All rights reserved. Permission granted to photocopy for personal and educational use </w:t>
          </w:r>
          <w:proofErr w:type="gramStart"/>
          <w:r w:rsidRPr="00253882">
            <w:rPr>
              <w:rFonts w:cs="Arial"/>
              <w:color w:val="7F7F7F" w:themeColor="text1" w:themeTint="80"/>
              <w:sz w:val="16"/>
              <w:szCs w:val="16"/>
            </w:rPr>
            <w:t>as long as</w:t>
          </w:r>
          <w:proofErr w:type="gramEnd"/>
          <w:r w:rsidRPr="00253882">
            <w:rPr>
              <w:rFonts w:cs="Arial"/>
              <w:color w:val="7F7F7F" w:themeColor="text1" w:themeTint="80"/>
              <w:sz w:val="16"/>
              <w:szCs w:val="16"/>
            </w:rPr>
            <w:t xml:space="preserve"> the names of the creators and the full copyright notice are included in all copies.</w:t>
          </w:r>
        </w:p>
      </w:tc>
      <w:tc>
        <w:tcPr>
          <w:tcW w:w="715" w:type="dxa"/>
          <w:vAlign w:val="center"/>
        </w:tcPr>
        <w:p w14:paraId="29BE3794" w14:textId="7B99C1AF" w:rsidR="007F1A29" w:rsidRPr="00253882" w:rsidRDefault="002F4A0E" w:rsidP="002F4A0E">
          <w:pPr>
            <w:pStyle w:val="Footer"/>
            <w:jc w:val="right"/>
            <w:rPr>
              <w:sz w:val="16"/>
              <w:szCs w:val="16"/>
            </w:rPr>
          </w:pPr>
          <w:r w:rsidRPr="00253882">
            <w:rPr>
              <w:sz w:val="16"/>
              <w:szCs w:val="16"/>
            </w:rPr>
            <w:fldChar w:fldCharType="begin"/>
          </w:r>
          <w:r w:rsidRPr="00253882">
            <w:rPr>
              <w:sz w:val="16"/>
              <w:szCs w:val="16"/>
            </w:rPr>
            <w:instrText xml:space="preserve"> PAGE  \* Arabic  \* MERGEFORMAT </w:instrText>
          </w:r>
          <w:r w:rsidRPr="00253882">
            <w:rPr>
              <w:sz w:val="16"/>
              <w:szCs w:val="16"/>
            </w:rPr>
            <w:fldChar w:fldCharType="separate"/>
          </w:r>
          <w:r w:rsidRPr="00253882">
            <w:rPr>
              <w:sz w:val="16"/>
              <w:szCs w:val="16"/>
            </w:rPr>
            <w:t>1</w:t>
          </w:r>
          <w:r w:rsidRPr="00253882">
            <w:rPr>
              <w:sz w:val="16"/>
              <w:szCs w:val="16"/>
            </w:rPr>
            <w:fldChar w:fldCharType="end"/>
          </w:r>
        </w:p>
      </w:tc>
    </w:tr>
  </w:tbl>
  <w:p w14:paraId="3811ECD1" w14:textId="604DE8BB" w:rsidR="00A204A6" w:rsidRPr="00253882" w:rsidRDefault="00A204A6" w:rsidP="007F1A29">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6BE4" w14:textId="77777777" w:rsidR="00DC1413" w:rsidRPr="00253882" w:rsidRDefault="00DC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811B" w14:textId="77777777" w:rsidR="002B5DA1" w:rsidRPr="00253882" w:rsidRDefault="002B5DA1" w:rsidP="00712937">
      <w:pPr>
        <w:spacing w:after="0" w:line="240" w:lineRule="auto"/>
      </w:pPr>
      <w:r w:rsidRPr="00253882">
        <w:separator/>
      </w:r>
    </w:p>
  </w:footnote>
  <w:footnote w:type="continuationSeparator" w:id="0">
    <w:p w14:paraId="2B2E0EC8" w14:textId="77777777" w:rsidR="002B5DA1" w:rsidRPr="00253882" w:rsidRDefault="002B5DA1" w:rsidP="00712937">
      <w:pPr>
        <w:spacing w:after="0" w:line="240" w:lineRule="auto"/>
      </w:pPr>
      <w:r w:rsidRPr="00253882">
        <w:continuationSeparator/>
      </w:r>
    </w:p>
  </w:footnote>
  <w:footnote w:type="continuationNotice" w:id="1">
    <w:p w14:paraId="2EAF5DEE" w14:textId="77777777" w:rsidR="002B5DA1" w:rsidRPr="00253882" w:rsidRDefault="002B5D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D80A" w14:textId="77777777" w:rsidR="00DC1413" w:rsidRPr="00253882" w:rsidRDefault="00DC1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084" w14:textId="73C939CD" w:rsidR="00712937" w:rsidRPr="00253882" w:rsidRDefault="4E19BD2F" w:rsidP="00712937">
    <w:pPr>
      <w:pStyle w:val="Header"/>
      <w:jc w:val="right"/>
    </w:pPr>
    <w:r w:rsidRPr="00253882">
      <w:rPr>
        <w:noProof/>
      </w:rPr>
      <w:drawing>
        <wp:inline distT="0" distB="0" distL="0" distR="0" wp14:anchorId="09BB61EA" wp14:editId="5288657E">
          <wp:extent cx="457147" cy="450601"/>
          <wp:effectExtent l="0" t="0" r="635" b="6985"/>
          <wp:docPr id="1405762669" name="Picture 140576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b="1431"/>
                  <a:stretch/>
                </pic:blipFill>
                <pic:spPr bwMode="auto">
                  <a:xfrm>
                    <a:off x="0" y="0"/>
                    <a:ext cx="457200" cy="450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6078" w14:textId="77777777" w:rsidR="00DC1413" w:rsidRPr="00253882" w:rsidRDefault="00DC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C15"/>
    <w:multiLevelType w:val="hybridMultilevel"/>
    <w:tmpl w:val="13F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D6"/>
    <w:multiLevelType w:val="multilevel"/>
    <w:tmpl w:val="5FE2C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364B"/>
    <w:multiLevelType w:val="hybridMultilevel"/>
    <w:tmpl w:val="DD5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009D5"/>
    <w:multiLevelType w:val="hybridMultilevel"/>
    <w:tmpl w:val="E3AE0B08"/>
    <w:lvl w:ilvl="0" w:tplc="E010563C">
      <w:start w:val="1"/>
      <w:numFmt w:val="bullet"/>
      <w:lvlText w:val="-"/>
      <w:lvlJc w:val="left"/>
      <w:pPr>
        <w:ind w:left="720" w:hanging="360"/>
      </w:pPr>
      <w:rPr>
        <w:rFonts w:ascii="Calibri" w:eastAsiaTheme="minorHAnsi" w:hAnsi="Calibri" w:cs="Calibri" w:hint="default"/>
      </w:r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25F6B"/>
    <w:multiLevelType w:val="hybridMultilevel"/>
    <w:tmpl w:val="B672B0EE"/>
    <w:lvl w:ilvl="0" w:tplc="4F864EFE">
      <w:start w:val="1"/>
      <w:numFmt w:val="bullet"/>
      <w:lvlText w:val="•"/>
      <w:lvlJc w:val="left"/>
      <w:pPr>
        <w:tabs>
          <w:tab w:val="num" w:pos="720"/>
        </w:tabs>
        <w:ind w:left="720" w:hanging="360"/>
      </w:pPr>
      <w:rPr>
        <w:rFonts w:ascii="Arial" w:hAnsi="Arial" w:hint="default"/>
      </w:rPr>
    </w:lvl>
    <w:lvl w:ilvl="1" w:tplc="B9FCA96C" w:tentative="1">
      <w:start w:val="1"/>
      <w:numFmt w:val="bullet"/>
      <w:lvlText w:val="•"/>
      <w:lvlJc w:val="left"/>
      <w:pPr>
        <w:tabs>
          <w:tab w:val="num" w:pos="1440"/>
        </w:tabs>
        <w:ind w:left="1440" w:hanging="360"/>
      </w:pPr>
      <w:rPr>
        <w:rFonts w:ascii="Arial" w:hAnsi="Arial" w:hint="default"/>
      </w:rPr>
    </w:lvl>
    <w:lvl w:ilvl="2" w:tplc="09EAA272" w:tentative="1">
      <w:start w:val="1"/>
      <w:numFmt w:val="bullet"/>
      <w:lvlText w:val="•"/>
      <w:lvlJc w:val="left"/>
      <w:pPr>
        <w:tabs>
          <w:tab w:val="num" w:pos="2160"/>
        </w:tabs>
        <w:ind w:left="2160" w:hanging="360"/>
      </w:pPr>
      <w:rPr>
        <w:rFonts w:ascii="Arial" w:hAnsi="Arial" w:hint="default"/>
      </w:rPr>
    </w:lvl>
    <w:lvl w:ilvl="3" w:tplc="82600EB0" w:tentative="1">
      <w:start w:val="1"/>
      <w:numFmt w:val="bullet"/>
      <w:lvlText w:val="•"/>
      <w:lvlJc w:val="left"/>
      <w:pPr>
        <w:tabs>
          <w:tab w:val="num" w:pos="2880"/>
        </w:tabs>
        <w:ind w:left="2880" w:hanging="360"/>
      </w:pPr>
      <w:rPr>
        <w:rFonts w:ascii="Arial" w:hAnsi="Arial" w:hint="default"/>
      </w:rPr>
    </w:lvl>
    <w:lvl w:ilvl="4" w:tplc="B2E22210" w:tentative="1">
      <w:start w:val="1"/>
      <w:numFmt w:val="bullet"/>
      <w:lvlText w:val="•"/>
      <w:lvlJc w:val="left"/>
      <w:pPr>
        <w:tabs>
          <w:tab w:val="num" w:pos="3600"/>
        </w:tabs>
        <w:ind w:left="3600" w:hanging="360"/>
      </w:pPr>
      <w:rPr>
        <w:rFonts w:ascii="Arial" w:hAnsi="Arial" w:hint="default"/>
      </w:rPr>
    </w:lvl>
    <w:lvl w:ilvl="5" w:tplc="0102E4E6" w:tentative="1">
      <w:start w:val="1"/>
      <w:numFmt w:val="bullet"/>
      <w:lvlText w:val="•"/>
      <w:lvlJc w:val="left"/>
      <w:pPr>
        <w:tabs>
          <w:tab w:val="num" w:pos="4320"/>
        </w:tabs>
        <w:ind w:left="4320" w:hanging="360"/>
      </w:pPr>
      <w:rPr>
        <w:rFonts w:ascii="Arial" w:hAnsi="Arial" w:hint="default"/>
      </w:rPr>
    </w:lvl>
    <w:lvl w:ilvl="6" w:tplc="D4EACD0E" w:tentative="1">
      <w:start w:val="1"/>
      <w:numFmt w:val="bullet"/>
      <w:lvlText w:val="•"/>
      <w:lvlJc w:val="left"/>
      <w:pPr>
        <w:tabs>
          <w:tab w:val="num" w:pos="5040"/>
        </w:tabs>
        <w:ind w:left="5040" w:hanging="360"/>
      </w:pPr>
      <w:rPr>
        <w:rFonts w:ascii="Arial" w:hAnsi="Arial" w:hint="default"/>
      </w:rPr>
    </w:lvl>
    <w:lvl w:ilvl="7" w:tplc="18F60A0C" w:tentative="1">
      <w:start w:val="1"/>
      <w:numFmt w:val="bullet"/>
      <w:lvlText w:val="•"/>
      <w:lvlJc w:val="left"/>
      <w:pPr>
        <w:tabs>
          <w:tab w:val="num" w:pos="5760"/>
        </w:tabs>
        <w:ind w:left="5760" w:hanging="360"/>
      </w:pPr>
      <w:rPr>
        <w:rFonts w:ascii="Arial" w:hAnsi="Arial" w:hint="default"/>
      </w:rPr>
    </w:lvl>
    <w:lvl w:ilvl="8" w:tplc="B8C02E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4339BE"/>
    <w:multiLevelType w:val="hybridMultilevel"/>
    <w:tmpl w:val="8DC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B04C5"/>
    <w:multiLevelType w:val="multilevel"/>
    <w:tmpl w:val="63FA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853D9"/>
    <w:multiLevelType w:val="hybridMultilevel"/>
    <w:tmpl w:val="D5907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81BED"/>
    <w:multiLevelType w:val="multilevel"/>
    <w:tmpl w:val="F4DC5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F0B72"/>
    <w:multiLevelType w:val="hybridMultilevel"/>
    <w:tmpl w:val="8B46729E"/>
    <w:lvl w:ilvl="0" w:tplc="9DCC2E90">
      <w:start w:val="1"/>
      <w:numFmt w:val="bullet"/>
      <w:lvlText w:val="•"/>
      <w:lvlJc w:val="left"/>
      <w:pPr>
        <w:tabs>
          <w:tab w:val="num" w:pos="720"/>
        </w:tabs>
        <w:ind w:left="720" w:hanging="360"/>
      </w:pPr>
      <w:rPr>
        <w:rFonts w:ascii="Arial" w:hAnsi="Arial" w:hint="default"/>
      </w:rPr>
    </w:lvl>
    <w:lvl w:ilvl="1" w:tplc="D5688F4A" w:tentative="1">
      <w:start w:val="1"/>
      <w:numFmt w:val="bullet"/>
      <w:lvlText w:val="•"/>
      <w:lvlJc w:val="left"/>
      <w:pPr>
        <w:tabs>
          <w:tab w:val="num" w:pos="1440"/>
        </w:tabs>
        <w:ind w:left="1440" w:hanging="360"/>
      </w:pPr>
      <w:rPr>
        <w:rFonts w:ascii="Arial" w:hAnsi="Arial" w:hint="default"/>
      </w:rPr>
    </w:lvl>
    <w:lvl w:ilvl="2" w:tplc="AD004A70" w:tentative="1">
      <w:start w:val="1"/>
      <w:numFmt w:val="bullet"/>
      <w:lvlText w:val="•"/>
      <w:lvlJc w:val="left"/>
      <w:pPr>
        <w:tabs>
          <w:tab w:val="num" w:pos="2160"/>
        </w:tabs>
        <w:ind w:left="2160" w:hanging="360"/>
      </w:pPr>
      <w:rPr>
        <w:rFonts w:ascii="Arial" w:hAnsi="Arial" w:hint="default"/>
      </w:rPr>
    </w:lvl>
    <w:lvl w:ilvl="3" w:tplc="0FEC3642" w:tentative="1">
      <w:start w:val="1"/>
      <w:numFmt w:val="bullet"/>
      <w:lvlText w:val="•"/>
      <w:lvlJc w:val="left"/>
      <w:pPr>
        <w:tabs>
          <w:tab w:val="num" w:pos="2880"/>
        </w:tabs>
        <w:ind w:left="2880" w:hanging="360"/>
      </w:pPr>
      <w:rPr>
        <w:rFonts w:ascii="Arial" w:hAnsi="Arial" w:hint="default"/>
      </w:rPr>
    </w:lvl>
    <w:lvl w:ilvl="4" w:tplc="CA966B30" w:tentative="1">
      <w:start w:val="1"/>
      <w:numFmt w:val="bullet"/>
      <w:lvlText w:val="•"/>
      <w:lvlJc w:val="left"/>
      <w:pPr>
        <w:tabs>
          <w:tab w:val="num" w:pos="3600"/>
        </w:tabs>
        <w:ind w:left="3600" w:hanging="360"/>
      </w:pPr>
      <w:rPr>
        <w:rFonts w:ascii="Arial" w:hAnsi="Arial" w:hint="default"/>
      </w:rPr>
    </w:lvl>
    <w:lvl w:ilvl="5" w:tplc="9BD602CA" w:tentative="1">
      <w:start w:val="1"/>
      <w:numFmt w:val="bullet"/>
      <w:lvlText w:val="•"/>
      <w:lvlJc w:val="left"/>
      <w:pPr>
        <w:tabs>
          <w:tab w:val="num" w:pos="4320"/>
        </w:tabs>
        <w:ind w:left="4320" w:hanging="360"/>
      </w:pPr>
      <w:rPr>
        <w:rFonts w:ascii="Arial" w:hAnsi="Arial" w:hint="default"/>
      </w:rPr>
    </w:lvl>
    <w:lvl w:ilvl="6" w:tplc="79F667FC" w:tentative="1">
      <w:start w:val="1"/>
      <w:numFmt w:val="bullet"/>
      <w:lvlText w:val="•"/>
      <w:lvlJc w:val="left"/>
      <w:pPr>
        <w:tabs>
          <w:tab w:val="num" w:pos="5040"/>
        </w:tabs>
        <w:ind w:left="5040" w:hanging="360"/>
      </w:pPr>
      <w:rPr>
        <w:rFonts w:ascii="Arial" w:hAnsi="Arial" w:hint="default"/>
      </w:rPr>
    </w:lvl>
    <w:lvl w:ilvl="7" w:tplc="B09CCE1E" w:tentative="1">
      <w:start w:val="1"/>
      <w:numFmt w:val="bullet"/>
      <w:lvlText w:val="•"/>
      <w:lvlJc w:val="left"/>
      <w:pPr>
        <w:tabs>
          <w:tab w:val="num" w:pos="5760"/>
        </w:tabs>
        <w:ind w:left="5760" w:hanging="360"/>
      </w:pPr>
      <w:rPr>
        <w:rFonts w:ascii="Arial" w:hAnsi="Arial" w:hint="default"/>
      </w:rPr>
    </w:lvl>
    <w:lvl w:ilvl="8" w:tplc="0A00DF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8877F7"/>
    <w:multiLevelType w:val="hybridMultilevel"/>
    <w:tmpl w:val="31D88E9A"/>
    <w:lvl w:ilvl="0" w:tplc="3EF466E4">
      <w:start w:val="1"/>
      <w:numFmt w:val="bullet"/>
      <w:lvlText w:val="•"/>
      <w:lvlJc w:val="left"/>
      <w:pPr>
        <w:tabs>
          <w:tab w:val="num" w:pos="720"/>
        </w:tabs>
        <w:ind w:left="720" w:hanging="360"/>
      </w:pPr>
      <w:rPr>
        <w:rFonts w:ascii="Arial" w:hAnsi="Arial" w:hint="default"/>
      </w:rPr>
    </w:lvl>
    <w:lvl w:ilvl="1" w:tplc="A91C4BAC" w:tentative="1">
      <w:start w:val="1"/>
      <w:numFmt w:val="bullet"/>
      <w:lvlText w:val="•"/>
      <w:lvlJc w:val="left"/>
      <w:pPr>
        <w:tabs>
          <w:tab w:val="num" w:pos="1440"/>
        </w:tabs>
        <w:ind w:left="1440" w:hanging="360"/>
      </w:pPr>
      <w:rPr>
        <w:rFonts w:ascii="Arial" w:hAnsi="Arial" w:hint="default"/>
      </w:rPr>
    </w:lvl>
    <w:lvl w:ilvl="2" w:tplc="945E48D2" w:tentative="1">
      <w:start w:val="1"/>
      <w:numFmt w:val="bullet"/>
      <w:lvlText w:val="•"/>
      <w:lvlJc w:val="left"/>
      <w:pPr>
        <w:tabs>
          <w:tab w:val="num" w:pos="2160"/>
        </w:tabs>
        <w:ind w:left="2160" w:hanging="360"/>
      </w:pPr>
      <w:rPr>
        <w:rFonts w:ascii="Arial" w:hAnsi="Arial" w:hint="default"/>
      </w:rPr>
    </w:lvl>
    <w:lvl w:ilvl="3" w:tplc="10468D66" w:tentative="1">
      <w:start w:val="1"/>
      <w:numFmt w:val="bullet"/>
      <w:lvlText w:val="•"/>
      <w:lvlJc w:val="left"/>
      <w:pPr>
        <w:tabs>
          <w:tab w:val="num" w:pos="2880"/>
        </w:tabs>
        <w:ind w:left="2880" w:hanging="360"/>
      </w:pPr>
      <w:rPr>
        <w:rFonts w:ascii="Arial" w:hAnsi="Arial" w:hint="default"/>
      </w:rPr>
    </w:lvl>
    <w:lvl w:ilvl="4" w:tplc="FAA08386" w:tentative="1">
      <w:start w:val="1"/>
      <w:numFmt w:val="bullet"/>
      <w:lvlText w:val="•"/>
      <w:lvlJc w:val="left"/>
      <w:pPr>
        <w:tabs>
          <w:tab w:val="num" w:pos="3600"/>
        </w:tabs>
        <w:ind w:left="3600" w:hanging="360"/>
      </w:pPr>
      <w:rPr>
        <w:rFonts w:ascii="Arial" w:hAnsi="Arial" w:hint="default"/>
      </w:rPr>
    </w:lvl>
    <w:lvl w:ilvl="5" w:tplc="332EDFE8" w:tentative="1">
      <w:start w:val="1"/>
      <w:numFmt w:val="bullet"/>
      <w:lvlText w:val="•"/>
      <w:lvlJc w:val="left"/>
      <w:pPr>
        <w:tabs>
          <w:tab w:val="num" w:pos="4320"/>
        </w:tabs>
        <w:ind w:left="4320" w:hanging="360"/>
      </w:pPr>
      <w:rPr>
        <w:rFonts w:ascii="Arial" w:hAnsi="Arial" w:hint="default"/>
      </w:rPr>
    </w:lvl>
    <w:lvl w:ilvl="6" w:tplc="8910919E" w:tentative="1">
      <w:start w:val="1"/>
      <w:numFmt w:val="bullet"/>
      <w:lvlText w:val="•"/>
      <w:lvlJc w:val="left"/>
      <w:pPr>
        <w:tabs>
          <w:tab w:val="num" w:pos="5040"/>
        </w:tabs>
        <w:ind w:left="5040" w:hanging="360"/>
      </w:pPr>
      <w:rPr>
        <w:rFonts w:ascii="Arial" w:hAnsi="Arial" w:hint="default"/>
      </w:rPr>
    </w:lvl>
    <w:lvl w:ilvl="7" w:tplc="D92AAC8A" w:tentative="1">
      <w:start w:val="1"/>
      <w:numFmt w:val="bullet"/>
      <w:lvlText w:val="•"/>
      <w:lvlJc w:val="left"/>
      <w:pPr>
        <w:tabs>
          <w:tab w:val="num" w:pos="5760"/>
        </w:tabs>
        <w:ind w:left="5760" w:hanging="360"/>
      </w:pPr>
      <w:rPr>
        <w:rFonts w:ascii="Arial" w:hAnsi="Arial" w:hint="default"/>
      </w:rPr>
    </w:lvl>
    <w:lvl w:ilvl="8" w:tplc="9EE2ED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30407C"/>
    <w:multiLevelType w:val="hybridMultilevel"/>
    <w:tmpl w:val="52FE6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132F0F"/>
    <w:multiLevelType w:val="hybridMultilevel"/>
    <w:tmpl w:val="3E0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31CC1"/>
    <w:multiLevelType w:val="multilevel"/>
    <w:tmpl w:val="B83EB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D6235A"/>
    <w:multiLevelType w:val="multilevel"/>
    <w:tmpl w:val="BD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84169F"/>
    <w:multiLevelType w:val="hybridMultilevel"/>
    <w:tmpl w:val="04C66054"/>
    <w:lvl w:ilvl="0" w:tplc="095ECDD0">
      <w:start w:val="1"/>
      <w:numFmt w:val="bullet"/>
      <w:lvlText w:val="•"/>
      <w:lvlJc w:val="left"/>
      <w:pPr>
        <w:tabs>
          <w:tab w:val="num" w:pos="720"/>
        </w:tabs>
        <w:ind w:left="720" w:hanging="360"/>
      </w:pPr>
      <w:rPr>
        <w:rFonts w:ascii="Arial" w:hAnsi="Arial" w:hint="default"/>
      </w:rPr>
    </w:lvl>
    <w:lvl w:ilvl="1" w:tplc="536817C8" w:tentative="1">
      <w:start w:val="1"/>
      <w:numFmt w:val="bullet"/>
      <w:lvlText w:val="•"/>
      <w:lvlJc w:val="left"/>
      <w:pPr>
        <w:tabs>
          <w:tab w:val="num" w:pos="1440"/>
        </w:tabs>
        <w:ind w:left="1440" w:hanging="360"/>
      </w:pPr>
      <w:rPr>
        <w:rFonts w:ascii="Arial" w:hAnsi="Arial" w:hint="default"/>
      </w:rPr>
    </w:lvl>
    <w:lvl w:ilvl="2" w:tplc="BBA2AE4E" w:tentative="1">
      <w:start w:val="1"/>
      <w:numFmt w:val="bullet"/>
      <w:lvlText w:val="•"/>
      <w:lvlJc w:val="left"/>
      <w:pPr>
        <w:tabs>
          <w:tab w:val="num" w:pos="2160"/>
        </w:tabs>
        <w:ind w:left="2160" w:hanging="360"/>
      </w:pPr>
      <w:rPr>
        <w:rFonts w:ascii="Arial" w:hAnsi="Arial" w:hint="default"/>
      </w:rPr>
    </w:lvl>
    <w:lvl w:ilvl="3" w:tplc="7BA6F2E0" w:tentative="1">
      <w:start w:val="1"/>
      <w:numFmt w:val="bullet"/>
      <w:lvlText w:val="•"/>
      <w:lvlJc w:val="left"/>
      <w:pPr>
        <w:tabs>
          <w:tab w:val="num" w:pos="2880"/>
        </w:tabs>
        <w:ind w:left="2880" w:hanging="360"/>
      </w:pPr>
      <w:rPr>
        <w:rFonts w:ascii="Arial" w:hAnsi="Arial" w:hint="default"/>
      </w:rPr>
    </w:lvl>
    <w:lvl w:ilvl="4" w:tplc="25521480" w:tentative="1">
      <w:start w:val="1"/>
      <w:numFmt w:val="bullet"/>
      <w:lvlText w:val="•"/>
      <w:lvlJc w:val="left"/>
      <w:pPr>
        <w:tabs>
          <w:tab w:val="num" w:pos="3600"/>
        </w:tabs>
        <w:ind w:left="3600" w:hanging="360"/>
      </w:pPr>
      <w:rPr>
        <w:rFonts w:ascii="Arial" w:hAnsi="Arial" w:hint="default"/>
      </w:rPr>
    </w:lvl>
    <w:lvl w:ilvl="5" w:tplc="B270E688" w:tentative="1">
      <w:start w:val="1"/>
      <w:numFmt w:val="bullet"/>
      <w:lvlText w:val="•"/>
      <w:lvlJc w:val="left"/>
      <w:pPr>
        <w:tabs>
          <w:tab w:val="num" w:pos="4320"/>
        </w:tabs>
        <w:ind w:left="4320" w:hanging="360"/>
      </w:pPr>
      <w:rPr>
        <w:rFonts w:ascii="Arial" w:hAnsi="Arial" w:hint="default"/>
      </w:rPr>
    </w:lvl>
    <w:lvl w:ilvl="6" w:tplc="8AD46D18" w:tentative="1">
      <w:start w:val="1"/>
      <w:numFmt w:val="bullet"/>
      <w:lvlText w:val="•"/>
      <w:lvlJc w:val="left"/>
      <w:pPr>
        <w:tabs>
          <w:tab w:val="num" w:pos="5040"/>
        </w:tabs>
        <w:ind w:left="5040" w:hanging="360"/>
      </w:pPr>
      <w:rPr>
        <w:rFonts w:ascii="Arial" w:hAnsi="Arial" w:hint="default"/>
      </w:rPr>
    </w:lvl>
    <w:lvl w:ilvl="7" w:tplc="C820179C" w:tentative="1">
      <w:start w:val="1"/>
      <w:numFmt w:val="bullet"/>
      <w:lvlText w:val="•"/>
      <w:lvlJc w:val="left"/>
      <w:pPr>
        <w:tabs>
          <w:tab w:val="num" w:pos="5760"/>
        </w:tabs>
        <w:ind w:left="5760" w:hanging="360"/>
      </w:pPr>
      <w:rPr>
        <w:rFonts w:ascii="Arial" w:hAnsi="Arial" w:hint="default"/>
      </w:rPr>
    </w:lvl>
    <w:lvl w:ilvl="8" w:tplc="1220B2E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5914F0"/>
    <w:multiLevelType w:val="hybridMultilevel"/>
    <w:tmpl w:val="EF74B898"/>
    <w:lvl w:ilvl="0" w:tplc="3846497A">
      <w:start w:val="1"/>
      <w:numFmt w:val="bullet"/>
      <w:lvlText w:val="•"/>
      <w:lvlJc w:val="left"/>
      <w:pPr>
        <w:tabs>
          <w:tab w:val="num" w:pos="720"/>
        </w:tabs>
        <w:ind w:left="720" w:hanging="360"/>
      </w:pPr>
      <w:rPr>
        <w:rFonts w:ascii="Arial" w:hAnsi="Arial" w:hint="default"/>
      </w:rPr>
    </w:lvl>
    <w:lvl w:ilvl="1" w:tplc="3DEE304A" w:tentative="1">
      <w:start w:val="1"/>
      <w:numFmt w:val="bullet"/>
      <w:lvlText w:val="•"/>
      <w:lvlJc w:val="left"/>
      <w:pPr>
        <w:tabs>
          <w:tab w:val="num" w:pos="1440"/>
        </w:tabs>
        <w:ind w:left="1440" w:hanging="360"/>
      </w:pPr>
      <w:rPr>
        <w:rFonts w:ascii="Arial" w:hAnsi="Arial" w:hint="default"/>
      </w:rPr>
    </w:lvl>
    <w:lvl w:ilvl="2" w:tplc="E4506E4A" w:tentative="1">
      <w:start w:val="1"/>
      <w:numFmt w:val="bullet"/>
      <w:lvlText w:val="•"/>
      <w:lvlJc w:val="left"/>
      <w:pPr>
        <w:tabs>
          <w:tab w:val="num" w:pos="2160"/>
        </w:tabs>
        <w:ind w:left="2160" w:hanging="360"/>
      </w:pPr>
      <w:rPr>
        <w:rFonts w:ascii="Arial" w:hAnsi="Arial" w:hint="default"/>
      </w:rPr>
    </w:lvl>
    <w:lvl w:ilvl="3" w:tplc="99DE414A" w:tentative="1">
      <w:start w:val="1"/>
      <w:numFmt w:val="bullet"/>
      <w:lvlText w:val="•"/>
      <w:lvlJc w:val="left"/>
      <w:pPr>
        <w:tabs>
          <w:tab w:val="num" w:pos="2880"/>
        </w:tabs>
        <w:ind w:left="2880" w:hanging="360"/>
      </w:pPr>
      <w:rPr>
        <w:rFonts w:ascii="Arial" w:hAnsi="Arial" w:hint="default"/>
      </w:rPr>
    </w:lvl>
    <w:lvl w:ilvl="4" w:tplc="20082E44" w:tentative="1">
      <w:start w:val="1"/>
      <w:numFmt w:val="bullet"/>
      <w:lvlText w:val="•"/>
      <w:lvlJc w:val="left"/>
      <w:pPr>
        <w:tabs>
          <w:tab w:val="num" w:pos="3600"/>
        </w:tabs>
        <w:ind w:left="3600" w:hanging="360"/>
      </w:pPr>
      <w:rPr>
        <w:rFonts w:ascii="Arial" w:hAnsi="Arial" w:hint="default"/>
      </w:rPr>
    </w:lvl>
    <w:lvl w:ilvl="5" w:tplc="705AA2FC" w:tentative="1">
      <w:start w:val="1"/>
      <w:numFmt w:val="bullet"/>
      <w:lvlText w:val="•"/>
      <w:lvlJc w:val="left"/>
      <w:pPr>
        <w:tabs>
          <w:tab w:val="num" w:pos="4320"/>
        </w:tabs>
        <w:ind w:left="4320" w:hanging="360"/>
      </w:pPr>
      <w:rPr>
        <w:rFonts w:ascii="Arial" w:hAnsi="Arial" w:hint="default"/>
      </w:rPr>
    </w:lvl>
    <w:lvl w:ilvl="6" w:tplc="16C60294" w:tentative="1">
      <w:start w:val="1"/>
      <w:numFmt w:val="bullet"/>
      <w:lvlText w:val="•"/>
      <w:lvlJc w:val="left"/>
      <w:pPr>
        <w:tabs>
          <w:tab w:val="num" w:pos="5040"/>
        </w:tabs>
        <w:ind w:left="5040" w:hanging="360"/>
      </w:pPr>
      <w:rPr>
        <w:rFonts w:ascii="Arial" w:hAnsi="Arial" w:hint="default"/>
      </w:rPr>
    </w:lvl>
    <w:lvl w:ilvl="7" w:tplc="377CF120" w:tentative="1">
      <w:start w:val="1"/>
      <w:numFmt w:val="bullet"/>
      <w:lvlText w:val="•"/>
      <w:lvlJc w:val="left"/>
      <w:pPr>
        <w:tabs>
          <w:tab w:val="num" w:pos="5760"/>
        </w:tabs>
        <w:ind w:left="5760" w:hanging="360"/>
      </w:pPr>
      <w:rPr>
        <w:rFonts w:ascii="Arial" w:hAnsi="Arial" w:hint="default"/>
      </w:rPr>
    </w:lvl>
    <w:lvl w:ilvl="8" w:tplc="E3ACF3D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E35643"/>
    <w:multiLevelType w:val="hybridMultilevel"/>
    <w:tmpl w:val="1DC8E728"/>
    <w:lvl w:ilvl="0" w:tplc="9B582F26">
      <w:start w:val="1"/>
      <w:numFmt w:val="bullet"/>
      <w:lvlText w:val="•"/>
      <w:lvlJc w:val="left"/>
      <w:pPr>
        <w:tabs>
          <w:tab w:val="num" w:pos="720"/>
        </w:tabs>
        <w:ind w:left="720" w:hanging="360"/>
      </w:pPr>
      <w:rPr>
        <w:rFonts w:ascii="Arial" w:hAnsi="Arial" w:hint="default"/>
      </w:rPr>
    </w:lvl>
    <w:lvl w:ilvl="1" w:tplc="0CA21730" w:tentative="1">
      <w:start w:val="1"/>
      <w:numFmt w:val="bullet"/>
      <w:lvlText w:val="•"/>
      <w:lvlJc w:val="left"/>
      <w:pPr>
        <w:tabs>
          <w:tab w:val="num" w:pos="1440"/>
        </w:tabs>
        <w:ind w:left="1440" w:hanging="360"/>
      </w:pPr>
      <w:rPr>
        <w:rFonts w:ascii="Arial" w:hAnsi="Arial" w:hint="default"/>
      </w:rPr>
    </w:lvl>
    <w:lvl w:ilvl="2" w:tplc="ED125820" w:tentative="1">
      <w:start w:val="1"/>
      <w:numFmt w:val="bullet"/>
      <w:lvlText w:val="•"/>
      <w:lvlJc w:val="left"/>
      <w:pPr>
        <w:tabs>
          <w:tab w:val="num" w:pos="2160"/>
        </w:tabs>
        <w:ind w:left="2160" w:hanging="360"/>
      </w:pPr>
      <w:rPr>
        <w:rFonts w:ascii="Arial" w:hAnsi="Arial" w:hint="default"/>
      </w:rPr>
    </w:lvl>
    <w:lvl w:ilvl="3" w:tplc="3140EE6C" w:tentative="1">
      <w:start w:val="1"/>
      <w:numFmt w:val="bullet"/>
      <w:lvlText w:val="•"/>
      <w:lvlJc w:val="left"/>
      <w:pPr>
        <w:tabs>
          <w:tab w:val="num" w:pos="2880"/>
        </w:tabs>
        <w:ind w:left="2880" w:hanging="360"/>
      </w:pPr>
      <w:rPr>
        <w:rFonts w:ascii="Arial" w:hAnsi="Arial" w:hint="default"/>
      </w:rPr>
    </w:lvl>
    <w:lvl w:ilvl="4" w:tplc="2DA46B9C" w:tentative="1">
      <w:start w:val="1"/>
      <w:numFmt w:val="bullet"/>
      <w:lvlText w:val="•"/>
      <w:lvlJc w:val="left"/>
      <w:pPr>
        <w:tabs>
          <w:tab w:val="num" w:pos="3600"/>
        </w:tabs>
        <w:ind w:left="3600" w:hanging="360"/>
      </w:pPr>
      <w:rPr>
        <w:rFonts w:ascii="Arial" w:hAnsi="Arial" w:hint="default"/>
      </w:rPr>
    </w:lvl>
    <w:lvl w:ilvl="5" w:tplc="DE3E8DEA" w:tentative="1">
      <w:start w:val="1"/>
      <w:numFmt w:val="bullet"/>
      <w:lvlText w:val="•"/>
      <w:lvlJc w:val="left"/>
      <w:pPr>
        <w:tabs>
          <w:tab w:val="num" w:pos="4320"/>
        </w:tabs>
        <w:ind w:left="4320" w:hanging="360"/>
      </w:pPr>
      <w:rPr>
        <w:rFonts w:ascii="Arial" w:hAnsi="Arial" w:hint="default"/>
      </w:rPr>
    </w:lvl>
    <w:lvl w:ilvl="6" w:tplc="D8B40652" w:tentative="1">
      <w:start w:val="1"/>
      <w:numFmt w:val="bullet"/>
      <w:lvlText w:val="•"/>
      <w:lvlJc w:val="left"/>
      <w:pPr>
        <w:tabs>
          <w:tab w:val="num" w:pos="5040"/>
        </w:tabs>
        <w:ind w:left="5040" w:hanging="360"/>
      </w:pPr>
      <w:rPr>
        <w:rFonts w:ascii="Arial" w:hAnsi="Arial" w:hint="default"/>
      </w:rPr>
    </w:lvl>
    <w:lvl w:ilvl="7" w:tplc="BCACAA60" w:tentative="1">
      <w:start w:val="1"/>
      <w:numFmt w:val="bullet"/>
      <w:lvlText w:val="•"/>
      <w:lvlJc w:val="left"/>
      <w:pPr>
        <w:tabs>
          <w:tab w:val="num" w:pos="5760"/>
        </w:tabs>
        <w:ind w:left="5760" w:hanging="360"/>
      </w:pPr>
      <w:rPr>
        <w:rFonts w:ascii="Arial" w:hAnsi="Arial" w:hint="default"/>
      </w:rPr>
    </w:lvl>
    <w:lvl w:ilvl="8" w:tplc="9AA4EAA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A11FE2"/>
    <w:multiLevelType w:val="hybridMultilevel"/>
    <w:tmpl w:val="D74CF9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AF3884"/>
    <w:multiLevelType w:val="hybridMultilevel"/>
    <w:tmpl w:val="AC2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F7249"/>
    <w:multiLevelType w:val="hybridMultilevel"/>
    <w:tmpl w:val="6E18F24C"/>
    <w:lvl w:ilvl="0" w:tplc="6BC24846">
      <w:start w:val="1"/>
      <w:numFmt w:val="decimal"/>
      <w:lvlText w:val="%1."/>
      <w:lvlJc w:val="left"/>
      <w:pPr>
        <w:tabs>
          <w:tab w:val="num" w:pos="720"/>
        </w:tabs>
        <w:ind w:left="720" w:hanging="360"/>
      </w:pPr>
    </w:lvl>
    <w:lvl w:ilvl="1" w:tplc="F6B2C40C" w:tentative="1">
      <w:start w:val="1"/>
      <w:numFmt w:val="decimal"/>
      <w:lvlText w:val="%2."/>
      <w:lvlJc w:val="left"/>
      <w:pPr>
        <w:tabs>
          <w:tab w:val="num" w:pos="1440"/>
        </w:tabs>
        <w:ind w:left="1440" w:hanging="360"/>
      </w:pPr>
    </w:lvl>
    <w:lvl w:ilvl="2" w:tplc="831666E4" w:tentative="1">
      <w:start w:val="1"/>
      <w:numFmt w:val="decimal"/>
      <w:lvlText w:val="%3."/>
      <w:lvlJc w:val="left"/>
      <w:pPr>
        <w:tabs>
          <w:tab w:val="num" w:pos="2160"/>
        </w:tabs>
        <w:ind w:left="2160" w:hanging="360"/>
      </w:pPr>
    </w:lvl>
    <w:lvl w:ilvl="3" w:tplc="992CB5A4" w:tentative="1">
      <w:start w:val="1"/>
      <w:numFmt w:val="decimal"/>
      <w:lvlText w:val="%4."/>
      <w:lvlJc w:val="left"/>
      <w:pPr>
        <w:tabs>
          <w:tab w:val="num" w:pos="2880"/>
        </w:tabs>
        <w:ind w:left="2880" w:hanging="360"/>
      </w:pPr>
    </w:lvl>
    <w:lvl w:ilvl="4" w:tplc="EE54AE4C" w:tentative="1">
      <w:start w:val="1"/>
      <w:numFmt w:val="decimal"/>
      <w:lvlText w:val="%5."/>
      <w:lvlJc w:val="left"/>
      <w:pPr>
        <w:tabs>
          <w:tab w:val="num" w:pos="3600"/>
        </w:tabs>
        <w:ind w:left="3600" w:hanging="360"/>
      </w:pPr>
    </w:lvl>
    <w:lvl w:ilvl="5" w:tplc="127A0F84" w:tentative="1">
      <w:start w:val="1"/>
      <w:numFmt w:val="decimal"/>
      <w:lvlText w:val="%6."/>
      <w:lvlJc w:val="left"/>
      <w:pPr>
        <w:tabs>
          <w:tab w:val="num" w:pos="4320"/>
        </w:tabs>
        <w:ind w:left="4320" w:hanging="360"/>
      </w:pPr>
    </w:lvl>
    <w:lvl w:ilvl="6" w:tplc="9EDE5416" w:tentative="1">
      <w:start w:val="1"/>
      <w:numFmt w:val="decimal"/>
      <w:lvlText w:val="%7."/>
      <w:lvlJc w:val="left"/>
      <w:pPr>
        <w:tabs>
          <w:tab w:val="num" w:pos="5040"/>
        </w:tabs>
        <w:ind w:left="5040" w:hanging="360"/>
      </w:pPr>
    </w:lvl>
    <w:lvl w:ilvl="7" w:tplc="553EA1F2" w:tentative="1">
      <w:start w:val="1"/>
      <w:numFmt w:val="decimal"/>
      <w:lvlText w:val="%8."/>
      <w:lvlJc w:val="left"/>
      <w:pPr>
        <w:tabs>
          <w:tab w:val="num" w:pos="5760"/>
        </w:tabs>
        <w:ind w:left="5760" w:hanging="360"/>
      </w:pPr>
    </w:lvl>
    <w:lvl w:ilvl="8" w:tplc="4BF6AF18" w:tentative="1">
      <w:start w:val="1"/>
      <w:numFmt w:val="decimal"/>
      <w:lvlText w:val="%9."/>
      <w:lvlJc w:val="left"/>
      <w:pPr>
        <w:tabs>
          <w:tab w:val="num" w:pos="6480"/>
        </w:tabs>
        <w:ind w:left="6480" w:hanging="360"/>
      </w:pPr>
    </w:lvl>
  </w:abstractNum>
  <w:abstractNum w:abstractNumId="21" w15:restartNumberingAfterBreak="0">
    <w:nsid w:val="70FD6D6A"/>
    <w:multiLevelType w:val="hybridMultilevel"/>
    <w:tmpl w:val="90F6C5DE"/>
    <w:lvl w:ilvl="0" w:tplc="0409000F">
      <w:start w:val="1"/>
      <w:numFmt w:val="decimal"/>
      <w:lvlText w:val="%1."/>
      <w:lvlJc w:val="left"/>
      <w:pPr>
        <w:ind w:left="720" w:hanging="360"/>
      </w:p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E7535"/>
    <w:multiLevelType w:val="hybridMultilevel"/>
    <w:tmpl w:val="88106C48"/>
    <w:lvl w:ilvl="0" w:tplc="2098C558">
      <w:start w:val="1"/>
      <w:numFmt w:val="bullet"/>
      <w:lvlText w:val=""/>
      <w:lvlJc w:val="left"/>
      <w:pPr>
        <w:tabs>
          <w:tab w:val="num" w:pos="720"/>
        </w:tabs>
        <w:ind w:left="720" w:hanging="360"/>
      </w:pPr>
      <w:rPr>
        <w:rFonts w:ascii="Symbol" w:hAnsi="Symbol" w:hint="default"/>
        <w:sz w:val="20"/>
      </w:rPr>
    </w:lvl>
    <w:lvl w:ilvl="1" w:tplc="609800FE" w:tentative="1">
      <w:start w:val="1"/>
      <w:numFmt w:val="bullet"/>
      <w:lvlText w:val=""/>
      <w:lvlJc w:val="left"/>
      <w:pPr>
        <w:tabs>
          <w:tab w:val="num" w:pos="1440"/>
        </w:tabs>
        <w:ind w:left="1440" w:hanging="360"/>
      </w:pPr>
      <w:rPr>
        <w:rFonts w:ascii="Symbol" w:hAnsi="Symbol" w:hint="default"/>
        <w:sz w:val="20"/>
      </w:rPr>
    </w:lvl>
    <w:lvl w:ilvl="2" w:tplc="8CB0DC66" w:tentative="1">
      <w:start w:val="1"/>
      <w:numFmt w:val="bullet"/>
      <w:lvlText w:val=""/>
      <w:lvlJc w:val="left"/>
      <w:pPr>
        <w:tabs>
          <w:tab w:val="num" w:pos="2160"/>
        </w:tabs>
        <w:ind w:left="2160" w:hanging="360"/>
      </w:pPr>
      <w:rPr>
        <w:rFonts w:ascii="Symbol" w:hAnsi="Symbol" w:hint="default"/>
        <w:sz w:val="20"/>
      </w:rPr>
    </w:lvl>
    <w:lvl w:ilvl="3" w:tplc="C268922E" w:tentative="1">
      <w:start w:val="1"/>
      <w:numFmt w:val="bullet"/>
      <w:lvlText w:val=""/>
      <w:lvlJc w:val="left"/>
      <w:pPr>
        <w:tabs>
          <w:tab w:val="num" w:pos="2880"/>
        </w:tabs>
        <w:ind w:left="2880" w:hanging="360"/>
      </w:pPr>
      <w:rPr>
        <w:rFonts w:ascii="Symbol" w:hAnsi="Symbol" w:hint="default"/>
        <w:sz w:val="20"/>
      </w:rPr>
    </w:lvl>
    <w:lvl w:ilvl="4" w:tplc="966E7BC0" w:tentative="1">
      <w:start w:val="1"/>
      <w:numFmt w:val="bullet"/>
      <w:lvlText w:val=""/>
      <w:lvlJc w:val="left"/>
      <w:pPr>
        <w:tabs>
          <w:tab w:val="num" w:pos="3600"/>
        </w:tabs>
        <w:ind w:left="3600" w:hanging="360"/>
      </w:pPr>
      <w:rPr>
        <w:rFonts w:ascii="Symbol" w:hAnsi="Symbol" w:hint="default"/>
        <w:sz w:val="20"/>
      </w:rPr>
    </w:lvl>
    <w:lvl w:ilvl="5" w:tplc="1520CB58" w:tentative="1">
      <w:start w:val="1"/>
      <w:numFmt w:val="bullet"/>
      <w:lvlText w:val=""/>
      <w:lvlJc w:val="left"/>
      <w:pPr>
        <w:tabs>
          <w:tab w:val="num" w:pos="4320"/>
        </w:tabs>
        <w:ind w:left="4320" w:hanging="360"/>
      </w:pPr>
      <w:rPr>
        <w:rFonts w:ascii="Symbol" w:hAnsi="Symbol" w:hint="default"/>
        <w:sz w:val="20"/>
      </w:rPr>
    </w:lvl>
    <w:lvl w:ilvl="6" w:tplc="8D6283B4" w:tentative="1">
      <w:start w:val="1"/>
      <w:numFmt w:val="bullet"/>
      <w:lvlText w:val=""/>
      <w:lvlJc w:val="left"/>
      <w:pPr>
        <w:tabs>
          <w:tab w:val="num" w:pos="5040"/>
        </w:tabs>
        <w:ind w:left="5040" w:hanging="360"/>
      </w:pPr>
      <w:rPr>
        <w:rFonts w:ascii="Symbol" w:hAnsi="Symbol" w:hint="default"/>
        <w:sz w:val="20"/>
      </w:rPr>
    </w:lvl>
    <w:lvl w:ilvl="7" w:tplc="11648696" w:tentative="1">
      <w:start w:val="1"/>
      <w:numFmt w:val="bullet"/>
      <w:lvlText w:val=""/>
      <w:lvlJc w:val="left"/>
      <w:pPr>
        <w:tabs>
          <w:tab w:val="num" w:pos="5760"/>
        </w:tabs>
        <w:ind w:left="5760" w:hanging="360"/>
      </w:pPr>
      <w:rPr>
        <w:rFonts w:ascii="Symbol" w:hAnsi="Symbol" w:hint="default"/>
        <w:sz w:val="20"/>
      </w:rPr>
    </w:lvl>
    <w:lvl w:ilvl="8" w:tplc="D0E20C0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B21038"/>
    <w:multiLevelType w:val="hybridMultilevel"/>
    <w:tmpl w:val="C400B194"/>
    <w:lvl w:ilvl="0" w:tplc="7718423C">
      <w:start w:val="2"/>
      <w:numFmt w:val="decimal"/>
      <w:lvlText w:val="%1."/>
      <w:lvlJc w:val="left"/>
      <w:pPr>
        <w:tabs>
          <w:tab w:val="num" w:pos="720"/>
        </w:tabs>
        <w:ind w:left="720" w:hanging="360"/>
      </w:pPr>
    </w:lvl>
    <w:lvl w:ilvl="1" w:tplc="828C94E0" w:tentative="1">
      <w:start w:val="1"/>
      <w:numFmt w:val="decimal"/>
      <w:lvlText w:val="%2."/>
      <w:lvlJc w:val="left"/>
      <w:pPr>
        <w:tabs>
          <w:tab w:val="num" w:pos="1440"/>
        </w:tabs>
        <w:ind w:left="1440" w:hanging="360"/>
      </w:pPr>
    </w:lvl>
    <w:lvl w:ilvl="2" w:tplc="F5C64370" w:tentative="1">
      <w:start w:val="1"/>
      <w:numFmt w:val="decimal"/>
      <w:lvlText w:val="%3."/>
      <w:lvlJc w:val="left"/>
      <w:pPr>
        <w:tabs>
          <w:tab w:val="num" w:pos="2160"/>
        </w:tabs>
        <w:ind w:left="2160" w:hanging="360"/>
      </w:pPr>
    </w:lvl>
    <w:lvl w:ilvl="3" w:tplc="B01002D6" w:tentative="1">
      <w:start w:val="1"/>
      <w:numFmt w:val="decimal"/>
      <w:lvlText w:val="%4."/>
      <w:lvlJc w:val="left"/>
      <w:pPr>
        <w:tabs>
          <w:tab w:val="num" w:pos="2880"/>
        </w:tabs>
        <w:ind w:left="2880" w:hanging="360"/>
      </w:pPr>
    </w:lvl>
    <w:lvl w:ilvl="4" w:tplc="19C29EB8" w:tentative="1">
      <w:start w:val="1"/>
      <w:numFmt w:val="decimal"/>
      <w:lvlText w:val="%5."/>
      <w:lvlJc w:val="left"/>
      <w:pPr>
        <w:tabs>
          <w:tab w:val="num" w:pos="3600"/>
        </w:tabs>
        <w:ind w:left="3600" w:hanging="360"/>
      </w:pPr>
    </w:lvl>
    <w:lvl w:ilvl="5" w:tplc="7220D8DA" w:tentative="1">
      <w:start w:val="1"/>
      <w:numFmt w:val="decimal"/>
      <w:lvlText w:val="%6."/>
      <w:lvlJc w:val="left"/>
      <w:pPr>
        <w:tabs>
          <w:tab w:val="num" w:pos="4320"/>
        </w:tabs>
        <w:ind w:left="4320" w:hanging="360"/>
      </w:pPr>
    </w:lvl>
    <w:lvl w:ilvl="6" w:tplc="C3B0D7D0" w:tentative="1">
      <w:start w:val="1"/>
      <w:numFmt w:val="decimal"/>
      <w:lvlText w:val="%7."/>
      <w:lvlJc w:val="left"/>
      <w:pPr>
        <w:tabs>
          <w:tab w:val="num" w:pos="5040"/>
        </w:tabs>
        <w:ind w:left="5040" w:hanging="360"/>
      </w:pPr>
    </w:lvl>
    <w:lvl w:ilvl="7" w:tplc="F7F04168" w:tentative="1">
      <w:start w:val="1"/>
      <w:numFmt w:val="decimal"/>
      <w:lvlText w:val="%8."/>
      <w:lvlJc w:val="left"/>
      <w:pPr>
        <w:tabs>
          <w:tab w:val="num" w:pos="5760"/>
        </w:tabs>
        <w:ind w:left="5760" w:hanging="360"/>
      </w:pPr>
    </w:lvl>
    <w:lvl w:ilvl="8" w:tplc="C90C55CE" w:tentative="1">
      <w:start w:val="1"/>
      <w:numFmt w:val="decimal"/>
      <w:lvlText w:val="%9."/>
      <w:lvlJc w:val="left"/>
      <w:pPr>
        <w:tabs>
          <w:tab w:val="num" w:pos="6480"/>
        </w:tabs>
        <w:ind w:left="6480" w:hanging="360"/>
      </w:pPr>
    </w:lvl>
  </w:abstractNum>
  <w:num w:numId="1" w16cid:durableId="1686397370">
    <w:abstractNumId w:val="20"/>
  </w:num>
  <w:num w:numId="2" w16cid:durableId="377632077">
    <w:abstractNumId w:val="23"/>
  </w:num>
  <w:num w:numId="3" w16cid:durableId="770080518">
    <w:abstractNumId w:val="6"/>
  </w:num>
  <w:num w:numId="4" w16cid:durableId="1018121054">
    <w:abstractNumId w:val="8"/>
  </w:num>
  <w:num w:numId="5" w16cid:durableId="1015768064">
    <w:abstractNumId w:val="14"/>
  </w:num>
  <w:num w:numId="6" w16cid:durableId="330720821">
    <w:abstractNumId w:val="1"/>
  </w:num>
  <w:num w:numId="7" w16cid:durableId="1822960883">
    <w:abstractNumId w:val="22"/>
  </w:num>
  <w:num w:numId="8" w16cid:durableId="1312059074">
    <w:abstractNumId w:val="13"/>
  </w:num>
  <w:num w:numId="9" w16cid:durableId="32730413">
    <w:abstractNumId w:val="0"/>
  </w:num>
  <w:num w:numId="10" w16cid:durableId="727146624">
    <w:abstractNumId w:val="19"/>
  </w:num>
  <w:num w:numId="11" w16cid:durableId="970205078">
    <w:abstractNumId w:val="21"/>
  </w:num>
  <w:num w:numId="12" w16cid:durableId="524834739">
    <w:abstractNumId w:val="3"/>
  </w:num>
  <w:num w:numId="13" w16cid:durableId="1601450532">
    <w:abstractNumId w:val="2"/>
  </w:num>
  <w:num w:numId="14" w16cid:durableId="1372076139">
    <w:abstractNumId w:val="5"/>
  </w:num>
  <w:num w:numId="15" w16cid:durableId="61486584">
    <w:abstractNumId w:val="12"/>
  </w:num>
  <w:num w:numId="16" w16cid:durableId="1000616793">
    <w:abstractNumId w:val="18"/>
  </w:num>
  <w:num w:numId="17" w16cid:durableId="1959027664">
    <w:abstractNumId w:val="11"/>
  </w:num>
  <w:num w:numId="18" w16cid:durableId="978846931">
    <w:abstractNumId w:val="10"/>
  </w:num>
  <w:num w:numId="19" w16cid:durableId="1278373531">
    <w:abstractNumId w:val="9"/>
  </w:num>
  <w:num w:numId="20" w16cid:durableId="582840555">
    <w:abstractNumId w:val="16"/>
  </w:num>
  <w:num w:numId="21" w16cid:durableId="73093147">
    <w:abstractNumId w:val="17"/>
  </w:num>
  <w:num w:numId="22" w16cid:durableId="1007512658">
    <w:abstractNumId w:val="15"/>
  </w:num>
  <w:num w:numId="23" w16cid:durableId="16658523">
    <w:abstractNumId w:val="4"/>
  </w:num>
  <w:num w:numId="24" w16cid:durableId="1549033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61"/>
    <w:rsid w:val="00005C3C"/>
    <w:rsid w:val="000078F0"/>
    <w:rsid w:val="000245D0"/>
    <w:rsid w:val="00025D5C"/>
    <w:rsid w:val="00041A36"/>
    <w:rsid w:val="00043771"/>
    <w:rsid w:val="000460CC"/>
    <w:rsid w:val="00051280"/>
    <w:rsid w:val="0006588A"/>
    <w:rsid w:val="0007021D"/>
    <w:rsid w:val="00076BA5"/>
    <w:rsid w:val="00077E0D"/>
    <w:rsid w:val="000B30D3"/>
    <w:rsid w:val="000B4DEF"/>
    <w:rsid w:val="000C75FC"/>
    <w:rsid w:val="000D5CFD"/>
    <w:rsid w:val="000F162D"/>
    <w:rsid w:val="00100DF8"/>
    <w:rsid w:val="0010551B"/>
    <w:rsid w:val="0010704E"/>
    <w:rsid w:val="00112E58"/>
    <w:rsid w:val="00113674"/>
    <w:rsid w:val="00122979"/>
    <w:rsid w:val="00122B37"/>
    <w:rsid w:val="00126FB1"/>
    <w:rsid w:val="0013180C"/>
    <w:rsid w:val="00144ADE"/>
    <w:rsid w:val="00156654"/>
    <w:rsid w:val="00161CE0"/>
    <w:rsid w:val="00163C4C"/>
    <w:rsid w:val="00164E7F"/>
    <w:rsid w:val="001657C4"/>
    <w:rsid w:val="00180A71"/>
    <w:rsid w:val="001B1DA8"/>
    <w:rsid w:val="001B2F0A"/>
    <w:rsid w:val="001B5729"/>
    <w:rsid w:val="001B6A3F"/>
    <w:rsid w:val="001C37EE"/>
    <w:rsid w:val="001C64D8"/>
    <w:rsid w:val="001D3E63"/>
    <w:rsid w:val="001D5237"/>
    <w:rsid w:val="001D58D2"/>
    <w:rsid w:val="001D74B9"/>
    <w:rsid w:val="001E1B9B"/>
    <w:rsid w:val="001F4D05"/>
    <w:rsid w:val="0022606E"/>
    <w:rsid w:val="00227144"/>
    <w:rsid w:val="002353EA"/>
    <w:rsid w:val="00235DB9"/>
    <w:rsid w:val="00236E31"/>
    <w:rsid w:val="0025131D"/>
    <w:rsid w:val="00253882"/>
    <w:rsid w:val="00256624"/>
    <w:rsid w:val="00256F44"/>
    <w:rsid w:val="00277495"/>
    <w:rsid w:val="00277975"/>
    <w:rsid w:val="00286EF1"/>
    <w:rsid w:val="00293105"/>
    <w:rsid w:val="00293206"/>
    <w:rsid w:val="00294462"/>
    <w:rsid w:val="002961F7"/>
    <w:rsid w:val="00297643"/>
    <w:rsid w:val="002B5DA1"/>
    <w:rsid w:val="002C73BC"/>
    <w:rsid w:val="002D469E"/>
    <w:rsid w:val="002E08FF"/>
    <w:rsid w:val="002F224A"/>
    <w:rsid w:val="002F2DB4"/>
    <w:rsid w:val="002F4A0E"/>
    <w:rsid w:val="002F564C"/>
    <w:rsid w:val="002F57C6"/>
    <w:rsid w:val="00303D30"/>
    <w:rsid w:val="00306685"/>
    <w:rsid w:val="00312027"/>
    <w:rsid w:val="00320050"/>
    <w:rsid w:val="003241C0"/>
    <w:rsid w:val="0033332D"/>
    <w:rsid w:val="003419BB"/>
    <w:rsid w:val="0035632A"/>
    <w:rsid w:val="003727A5"/>
    <w:rsid w:val="00383ADC"/>
    <w:rsid w:val="00385ABD"/>
    <w:rsid w:val="003904D1"/>
    <w:rsid w:val="003970B1"/>
    <w:rsid w:val="003977F9"/>
    <w:rsid w:val="003C1FD7"/>
    <w:rsid w:val="003C258B"/>
    <w:rsid w:val="003C73A3"/>
    <w:rsid w:val="003D0BB9"/>
    <w:rsid w:val="003D0FFC"/>
    <w:rsid w:val="003D7205"/>
    <w:rsid w:val="003E728D"/>
    <w:rsid w:val="003F5B45"/>
    <w:rsid w:val="00402598"/>
    <w:rsid w:val="00414E86"/>
    <w:rsid w:val="00420AE6"/>
    <w:rsid w:val="00423FA6"/>
    <w:rsid w:val="00425890"/>
    <w:rsid w:val="004318F3"/>
    <w:rsid w:val="00432FB9"/>
    <w:rsid w:val="00452C4A"/>
    <w:rsid w:val="00460775"/>
    <w:rsid w:val="00462361"/>
    <w:rsid w:val="004B0F08"/>
    <w:rsid w:val="004B7FD0"/>
    <w:rsid w:val="004C003B"/>
    <w:rsid w:val="004D1692"/>
    <w:rsid w:val="004D6781"/>
    <w:rsid w:val="004E1E6A"/>
    <w:rsid w:val="004F0D43"/>
    <w:rsid w:val="00514FDB"/>
    <w:rsid w:val="00533153"/>
    <w:rsid w:val="005352BA"/>
    <w:rsid w:val="00540196"/>
    <w:rsid w:val="00543E21"/>
    <w:rsid w:val="00552EA1"/>
    <w:rsid w:val="005567C2"/>
    <w:rsid w:val="00556B75"/>
    <w:rsid w:val="0057440A"/>
    <w:rsid w:val="005814CF"/>
    <w:rsid w:val="00590AC1"/>
    <w:rsid w:val="00593F64"/>
    <w:rsid w:val="005A5700"/>
    <w:rsid w:val="005A5E0C"/>
    <w:rsid w:val="005B0A42"/>
    <w:rsid w:val="005B2784"/>
    <w:rsid w:val="005B6A02"/>
    <w:rsid w:val="005B7617"/>
    <w:rsid w:val="005C58F4"/>
    <w:rsid w:val="005D0E18"/>
    <w:rsid w:val="005E1A2E"/>
    <w:rsid w:val="005F0F6E"/>
    <w:rsid w:val="005F47E5"/>
    <w:rsid w:val="005F59BB"/>
    <w:rsid w:val="005F6496"/>
    <w:rsid w:val="00602E55"/>
    <w:rsid w:val="006030A5"/>
    <w:rsid w:val="006119C9"/>
    <w:rsid w:val="00622A4C"/>
    <w:rsid w:val="0062326B"/>
    <w:rsid w:val="00625000"/>
    <w:rsid w:val="006357F1"/>
    <w:rsid w:val="00641E14"/>
    <w:rsid w:val="00650250"/>
    <w:rsid w:val="006550F9"/>
    <w:rsid w:val="00661226"/>
    <w:rsid w:val="006652E6"/>
    <w:rsid w:val="0067042F"/>
    <w:rsid w:val="0069346D"/>
    <w:rsid w:val="00695790"/>
    <w:rsid w:val="006A0364"/>
    <w:rsid w:val="006B1115"/>
    <w:rsid w:val="006B1260"/>
    <w:rsid w:val="006B3D49"/>
    <w:rsid w:val="006B64B0"/>
    <w:rsid w:val="006C6F00"/>
    <w:rsid w:val="006D0A34"/>
    <w:rsid w:val="006D70CC"/>
    <w:rsid w:val="006E0EEA"/>
    <w:rsid w:val="006E1B1F"/>
    <w:rsid w:val="006E3B5E"/>
    <w:rsid w:val="006F1563"/>
    <w:rsid w:val="0071247E"/>
    <w:rsid w:val="00712937"/>
    <w:rsid w:val="00715097"/>
    <w:rsid w:val="00717C99"/>
    <w:rsid w:val="00722C98"/>
    <w:rsid w:val="007272FD"/>
    <w:rsid w:val="00727535"/>
    <w:rsid w:val="00751CAE"/>
    <w:rsid w:val="007550A2"/>
    <w:rsid w:val="0075720C"/>
    <w:rsid w:val="007616D2"/>
    <w:rsid w:val="007618A3"/>
    <w:rsid w:val="00766C76"/>
    <w:rsid w:val="0077569D"/>
    <w:rsid w:val="00775CD4"/>
    <w:rsid w:val="0079246A"/>
    <w:rsid w:val="0079677B"/>
    <w:rsid w:val="007A68C1"/>
    <w:rsid w:val="007B1BC7"/>
    <w:rsid w:val="007B6752"/>
    <w:rsid w:val="007B78DC"/>
    <w:rsid w:val="007C73E1"/>
    <w:rsid w:val="007D3EDE"/>
    <w:rsid w:val="007E1297"/>
    <w:rsid w:val="007E2630"/>
    <w:rsid w:val="007E2E48"/>
    <w:rsid w:val="007F1A29"/>
    <w:rsid w:val="00806818"/>
    <w:rsid w:val="00811A2D"/>
    <w:rsid w:val="00824810"/>
    <w:rsid w:val="00826684"/>
    <w:rsid w:val="00832D6B"/>
    <w:rsid w:val="0083472C"/>
    <w:rsid w:val="00845545"/>
    <w:rsid w:val="0084724E"/>
    <w:rsid w:val="00850F59"/>
    <w:rsid w:val="00852A30"/>
    <w:rsid w:val="00853232"/>
    <w:rsid w:val="00871441"/>
    <w:rsid w:val="00872B8E"/>
    <w:rsid w:val="00876EDD"/>
    <w:rsid w:val="00880BD5"/>
    <w:rsid w:val="00884CDF"/>
    <w:rsid w:val="0088664A"/>
    <w:rsid w:val="00892924"/>
    <w:rsid w:val="0089530A"/>
    <w:rsid w:val="008B5445"/>
    <w:rsid w:val="008C0092"/>
    <w:rsid w:val="008C10E0"/>
    <w:rsid w:val="008C178A"/>
    <w:rsid w:val="008C30F4"/>
    <w:rsid w:val="008C4F57"/>
    <w:rsid w:val="008C707F"/>
    <w:rsid w:val="008E1E26"/>
    <w:rsid w:val="008E5194"/>
    <w:rsid w:val="008F008D"/>
    <w:rsid w:val="00901468"/>
    <w:rsid w:val="00903915"/>
    <w:rsid w:val="00915021"/>
    <w:rsid w:val="009150A8"/>
    <w:rsid w:val="0092046F"/>
    <w:rsid w:val="009205C8"/>
    <w:rsid w:val="009263AC"/>
    <w:rsid w:val="00932357"/>
    <w:rsid w:val="00932A5A"/>
    <w:rsid w:val="0094097C"/>
    <w:rsid w:val="00942432"/>
    <w:rsid w:val="00942800"/>
    <w:rsid w:val="00954E09"/>
    <w:rsid w:val="00955F5B"/>
    <w:rsid w:val="00964777"/>
    <w:rsid w:val="00984BD7"/>
    <w:rsid w:val="0098703A"/>
    <w:rsid w:val="00987A0C"/>
    <w:rsid w:val="00987F77"/>
    <w:rsid w:val="00993C99"/>
    <w:rsid w:val="009A4128"/>
    <w:rsid w:val="009B448F"/>
    <w:rsid w:val="009C6CBF"/>
    <w:rsid w:val="009D0D6E"/>
    <w:rsid w:val="009D3884"/>
    <w:rsid w:val="009E184B"/>
    <w:rsid w:val="009E3162"/>
    <w:rsid w:val="009E4C23"/>
    <w:rsid w:val="009E6515"/>
    <w:rsid w:val="009F2A54"/>
    <w:rsid w:val="009F37D2"/>
    <w:rsid w:val="00A010C4"/>
    <w:rsid w:val="00A032A8"/>
    <w:rsid w:val="00A06A60"/>
    <w:rsid w:val="00A10B4F"/>
    <w:rsid w:val="00A1279B"/>
    <w:rsid w:val="00A204A6"/>
    <w:rsid w:val="00A34E81"/>
    <w:rsid w:val="00A51829"/>
    <w:rsid w:val="00A724EA"/>
    <w:rsid w:val="00A74E02"/>
    <w:rsid w:val="00A922AE"/>
    <w:rsid w:val="00A93F07"/>
    <w:rsid w:val="00AA449B"/>
    <w:rsid w:val="00AB1700"/>
    <w:rsid w:val="00AC77CA"/>
    <w:rsid w:val="00AD7402"/>
    <w:rsid w:val="00AE2D2C"/>
    <w:rsid w:val="00AF5FA6"/>
    <w:rsid w:val="00AF61CD"/>
    <w:rsid w:val="00AF67C6"/>
    <w:rsid w:val="00AF75B8"/>
    <w:rsid w:val="00B0303F"/>
    <w:rsid w:val="00B07FB8"/>
    <w:rsid w:val="00B10047"/>
    <w:rsid w:val="00B21BC3"/>
    <w:rsid w:val="00B24EE3"/>
    <w:rsid w:val="00B259E1"/>
    <w:rsid w:val="00B25F67"/>
    <w:rsid w:val="00B37207"/>
    <w:rsid w:val="00B4322E"/>
    <w:rsid w:val="00B63E93"/>
    <w:rsid w:val="00B669BD"/>
    <w:rsid w:val="00B66A3C"/>
    <w:rsid w:val="00B709E7"/>
    <w:rsid w:val="00B842A1"/>
    <w:rsid w:val="00B90A7F"/>
    <w:rsid w:val="00BA0895"/>
    <w:rsid w:val="00BA41B5"/>
    <w:rsid w:val="00BB3746"/>
    <w:rsid w:val="00BC0EEC"/>
    <w:rsid w:val="00BC2644"/>
    <w:rsid w:val="00BC48F1"/>
    <w:rsid w:val="00BC7271"/>
    <w:rsid w:val="00BD42B5"/>
    <w:rsid w:val="00BE2AA6"/>
    <w:rsid w:val="00BF0D25"/>
    <w:rsid w:val="00BF0D95"/>
    <w:rsid w:val="00BF64D8"/>
    <w:rsid w:val="00C01E53"/>
    <w:rsid w:val="00C02986"/>
    <w:rsid w:val="00C14519"/>
    <w:rsid w:val="00C221C2"/>
    <w:rsid w:val="00C2386D"/>
    <w:rsid w:val="00C30E59"/>
    <w:rsid w:val="00C34C46"/>
    <w:rsid w:val="00C440C8"/>
    <w:rsid w:val="00C46029"/>
    <w:rsid w:val="00C51EAC"/>
    <w:rsid w:val="00C53989"/>
    <w:rsid w:val="00C54206"/>
    <w:rsid w:val="00C54C51"/>
    <w:rsid w:val="00C56D80"/>
    <w:rsid w:val="00C62F14"/>
    <w:rsid w:val="00C67C7D"/>
    <w:rsid w:val="00C73143"/>
    <w:rsid w:val="00C8237F"/>
    <w:rsid w:val="00C879BB"/>
    <w:rsid w:val="00C925FF"/>
    <w:rsid w:val="00CA56F4"/>
    <w:rsid w:val="00CA59D8"/>
    <w:rsid w:val="00CB023F"/>
    <w:rsid w:val="00CB5BC0"/>
    <w:rsid w:val="00CB7CDF"/>
    <w:rsid w:val="00CC144A"/>
    <w:rsid w:val="00CC57E6"/>
    <w:rsid w:val="00D0570A"/>
    <w:rsid w:val="00D137B6"/>
    <w:rsid w:val="00D2061A"/>
    <w:rsid w:val="00D25419"/>
    <w:rsid w:val="00D324EF"/>
    <w:rsid w:val="00D403AD"/>
    <w:rsid w:val="00D42DB9"/>
    <w:rsid w:val="00D534CE"/>
    <w:rsid w:val="00D72A63"/>
    <w:rsid w:val="00DB1751"/>
    <w:rsid w:val="00DC1413"/>
    <w:rsid w:val="00DC347B"/>
    <w:rsid w:val="00DC4EDD"/>
    <w:rsid w:val="00DD70FC"/>
    <w:rsid w:val="00DE064D"/>
    <w:rsid w:val="00DF4CAB"/>
    <w:rsid w:val="00E06CEA"/>
    <w:rsid w:val="00E222E6"/>
    <w:rsid w:val="00E263B8"/>
    <w:rsid w:val="00E37E1F"/>
    <w:rsid w:val="00E5119E"/>
    <w:rsid w:val="00E55860"/>
    <w:rsid w:val="00E61D1D"/>
    <w:rsid w:val="00E62C12"/>
    <w:rsid w:val="00E7060F"/>
    <w:rsid w:val="00E72615"/>
    <w:rsid w:val="00E74F4B"/>
    <w:rsid w:val="00E75A44"/>
    <w:rsid w:val="00E93467"/>
    <w:rsid w:val="00EA6360"/>
    <w:rsid w:val="00EB4FA1"/>
    <w:rsid w:val="00EB7C0A"/>
    <w:rsid w:val="00EE6DCC"/>
    <w:rsid w:val="00F07535"/>
    <w:rsid w:val="00F24BE3"/>
    <w:rsid w:val="00F32800"/>
    <w:rsid w:val="00F3459A"/>
    <w:rsid w:val="00F74EE2"/>
    <w:rsid w:val="00F75327"/>
    <w:rsid w:val="00F85D89"/>
    <w:rsid w:val="00F956F4"/>
    <w:rsid w:val="00FA06AD"/>
    <w:rsid w:val="00FA20EA"/>
    <w:rsid w:val="00FB07B8"/>
    <w:rsid w:val="00FB18E7"/>
    <w:rsid w:val="00FB5AD5"/>
    <w:rsid w:val="00FB5C98"/>
    <w:rsid w:val="00FC50F6"/>
    <w:rsid w:val="00FD446B"/>
    <w:rsid w:val="4E19BD2F"/>
    <w:rsid w:val="757C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CE36A"/>
  <w15:chartTrackingRefBased/>
  <w15:docId w15:val="{5211186E-4AD5-4E56-BB3C-16A4BE80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EA"/>
    <w:pPr>
      <w:spacing w:line="276" w:lineRule="auto"/>
    </w:pPr>
    <w:rPr>
      <w:rFonts w:ascii="Arial" w:hAnsi="Arial"/>
      <w:sz w:val="24"/>
    </w:rPr>
  </w:style>
  <w:style w:type="paragraph" w:styleId="Heading1">
    <w:name w:val="heading 1"/>
    <w:basedOn w:val="Normal"/>
    <w:next w:val="Normal"/>
    <w:link w:val="Heading1Char"/>
    <w:uiPriority w:val="9"/>
    <w:qFormat/>
    <w:rsid w:val="00727535"/>
    <w:pPr>
      <w:keepNext/>
      <w:keepLines/>
      <w:spacing w:before="240" w:after="0"/>
      <w:outlineLvl w:val="0"/>
    </w:pPr>
    <w:rPr>
      <w:rFonts w:eastAsiaTheme="majorEastAsia" w:cstheme="majorBidi"/>
      <w:b/>
      <w:color w:val="2F4E6D"/>
      <w:sz w:val="28"/>
      <w:szCs w:val="32"/>
    </w:rPr>
  </w:style>
  <w:style w:type="paragraph" w:styleId="Heading2">
    <w:name w:val="heading 2"/>
    <w:basedOn w:val="Normal"/>
    <w:next w:val="Normal"/>
    <w:link w:val="Heading2Char"/>
    <w:uiPriority w:val="9"/>
    <w:unhideWhenUsed/>
    <w:qFormat/>
    <w:rsid w:val="00727535"/>
    <w:pPr>
      <w:keepNext/>
      <w:keepLines/>
      <w:spacing w:before="40" w:after="0"/>
      <w:outlineLvl w:val="1"/>
    </w:pPr>
    <w:rPr>
      <w:rFonts w:eastAsiaTheme="majorEastAsia" w:cstheme="majorBidi"/>
      <w:color w:val="2F4E6D"/>
      <w:sz w:val="28"/>
      <w:szCs w:val="26"/>
    </w:rPr>
  </w:style>
  <w:style w:type="paragraph" w:styleId="Heading3">
    <w:name w:val="heading 3"/>
    <w:basedOn w:val="Normal"/>
    <w:next w:val="Normal"/>
    <w:link w:val="Heading3Char"/>
    <w:uiPriority w:val="9"/>
    <w:unhideWhenUsed/>
    <w:qFormat/>
    <w:rsid w:val="00727535"/>
    <w:pPr>
      <w:keepNext/>
      <w:keepLines/>
      <w:spacing w:before="40" w:after="0"/>
      <w:outlineLvl w:val="2"/>
    </w:pPr>
    <w:rPr>
      <w:rFonts w:eastAsiaTheme="majorEastAsia" w:cstheme="majorBidi"/>
      <w:i/>
      <w:color w:val="2F4E6D"/>
      <w:sz w:val="28"/>
      <w:szCs w:val="24"/>
    </w:rPr>
  </w:style>
  <w:style w:type="paragraph" w:styleId="Heading4">
    <w:name w:val="heading 4"/>
    <w:basedOn w:val="Normal"/>
    <w:next w:val="Normal"/>
    <w:link w:val="Heading4Char"/>
    <w:uiPriority w:val="9"/>
    <w:unhideWhenUsed/>
    <w:rsid w:val="00727535"/>
    <w:pPr>
      <w:keepNext/>
      <w:keepLines/>
      <w:spacing w:before="40" w:after="0"/>
      <w:outlineLvl w:val="3"/>
    </w:pPr>
    <w:rPr>
      <w:rFonts w:eastAsiaTheme="majorEastAsia" w:cstheme="majorBidi"/>
      <w:i/>
      <w:iCs/>
      <w:color w:val="2F4E6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236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62361"/>
  </w:style>
  <w:style w:type="character" w:customStyle="1" w:styleId="eop">
    <w:name w:val="eop"/>
    <w:basedOn w:val="DefaultParagraphFont"/>
    <w:rsid w:val="00462361"/>
  </w:style>
  <w:style w:type="table" w:styleId="TableGrid">
    <w:name w:val="Table Grid"/>
    <w:basedOn w:val="TableNormal"/>
    <w:uiPriority w:val="39"/>
    <w:rsid w:val="004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105"/>
    <w:pPr>
      <w:ind w:left="720"/>
      <w:contextualSpacing/>
    </w:pPr>
  </w:style>
  <w:style w:type="paragraph" w:styleId="Title">
    <w:name w:val="Title"/>
    <w:basedOn w:val="Normal"/>
    <w:next w:val="Normal"/>
    <w:link w:val="TitleChar"/>
    <w:uiPriority w:val="10"/>
    <w:qFormat/>
    <w:rsid w:val="00722C98"/>
    <w:pPr>
      <w:spacing w:after="0" w:line="240" w:lineRule="auto"/>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722C98"/>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C51E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1EAC"/>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71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37"/>
  </w:style>
  <w:style w:type="paragraph" w:styleId="Footer">
    <w:name w:val="footer"/>
    <w:basedOn w:val="Normal"/>
    <w:link w:val="FooterChar"/>
    <w:uiPriority w:val="99"/>
    <w:unhideWhenUsed/>
    <w:rsid w:val="00712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37"/>
  </w:style>
  <w:style w:type="character" w:customStyle="1" w:styleId="Heading1Char">
    <w:name w:val="Heading 1 Char"/>
    <w:basedOn w:val="DefaultParagraphFont"/>
    <w:link w:val="Heading1"/>
    <w:uiPriority w:val="9"/>
    <w:rsid w:val="00727535"/>
    <w:rPr>
      <w:rFonts w:ascii="Arial" w:eastAsiaTheme="majorEastAsia" w:hAnsi="Arial" w:cstheme="majorBidi"/>
      <w:b/>
      <w:color w:val="2F4E6D"/>
      <w:sz w:val="28"/>
      <w:szCs w:val="32"/>
    </w:rPr>
  </w:style>
  <w:style w:type="character" w:customStyle="1" w:styleId="Heading2Char">
    <w:name w:val="Heading 2 Char"/>
    <w:basedOn w:val="DefaultParagraphFont"/>
    <w:link w:val="Heading2"/>
    <w:uiPriority w:val="9"/>
    <w:rsid w:val="00727535"/>
    <w:rPr>
      <w:rFonts w:ascii="Arial" w:eastAsiaTheme="majorEastAsia" w:hAnsi="Arial" w:cstheme="majorBidi"/>
      <w:color w:val="2F4E6D"/>
      <w:sz w:val="28"/>
      <w:szCs w:val="26"/>
    </w:rPr>
  </w:style>
  <w:style w:type="character" w:customStyle="1" w:styleId="Heading3Char">
    <w:name w:val="Heading 3 Char"/>
    <w:basedOn w:val="DefaultParagraphFont"/>
    <w:link w:val="Heading3"/>
    <w:uiPriority w:val="9"/>
    <w:rsid w:val="00727535"/>
    <w:rPr>
      <w:rFonts w:ascii="Arial" w:eastAsiaTheme="majorEastAsia" w:hAnsi="Arial" w:cstheme="majorBidi"/>
      <w:i/>
      <w:color w:val="2F4E6D"/>
      <w:sz w:val="28"/>
      <w:szCs w:val="24"/>
    </w:rPr>
  </w:style>
  <w:style w:type="character" w:customStyle="1" w:styleId="Heading4Char">
    <w:name w:val="Heading 4 Char"/>
    <w:basedOn w:val="DefaultParagraphFont"/>
    <w:link w:val="Heading4"/>
    <w:uiPriority w:val="9"/>
    <w:rsid w:val="00727535"/>
    <w:rPr>
      <w:rFonts w:ascii="Arial" w:eastAsiaTheme="majorEastAsia" w:hAnsi="Arial" w:cstheme="majorBidi"/>
      <w:i/>
      <w:iCs/>
      <w:color w:val="2F4E6D"/>
      <w:sz w:val="28"/>
    </w:rPr>
  </w:style>
  <w:style w:type="character" w:styleId="IntenseEmphasis">
    <w:name w:val="Intense Emphasis"/>
    <w:basedOn w:val="DefaultParagraphFont"/>
    <w:uiPriority w:val="21"/>
    <w:qFormat/>
    <w:rsid w:val="00727535"/>
    <w:rPr>
      <w:i/>
      <w:iCs/>
      <w:color w:val="2F4E6D"/>
    </w:rPr>
  </w:style>
  <w:style w:type="paragraph" w:styleId="IntenseQuote">
    <w:name w:val="Intense Quote"/>
    <w:basedOn w:val="Normal"/>
    <w:next w:val="Normal"/>
    <w:link w:val="IntenseQuoteChar"/>
    <w:uiPriority w:val="30"/>
    <w:qFormat/>
    <w:rsid w:val="00727535"/>
    <w:pPr>
      <w:pBdr>
        <w:top w:val="single" w:sz="4" w:space="10" w:color="4472C4" w:themeColor="accent1"/>
        <w:bottom w:val="single" w:sz="4" w:space="10" w:color="4472C4" w:themeColor="accent1"/>
      </w:pBdr>
      <w:spacing w:before="360" w:after="360"/>
      <w:ind w:left="864" w:right="864"/>
      <w:jc w:val="center"/>
    </w:pPr>
    <w:rPr>
      <w:i/>
      <w:iCs/>
      <w:color w:val="2F4E6D"/>
    </w:rPr>
  </w:style>
  <w:style w:type="character" w:customStyle="1" w:styleId="IntenseQuoteChar">
    <w:name w:val="Intense Quote Char"/>
    <w:basedOn w:val="DefaultParagraphFont"/>
    <w:link w:val="IntenseQuote"/>
    <w:uiPriority w:val="30"/>
    <w:rsid w:val="00727535"/>
    <w:rPr>
      <w:rFonts w:ascii="Arial" w:hAnsi="Arial"/>
      <w:i/>
      <w:iCs/>
      <w:color w:val="2F4E6D"/>
      <w:sz w:val="24"/>
    </w:rPr>
  </w:style>
  <w:style w:type="character" w:styleId="IntenseReference">
    <w:name w:val="Intense Reference"/>
    <w:basedOn w:val="DefaultParagraphFont"/>
    <w:uiPriority w:val="32"/>
    <w:qFormat/>
    <w:rsid w:val="00727535"/>
    <w:rPr>
      <w:b/>
      <w:bCs/>
      <w:smallCaps/>
      <w:color w:val="2F4E6D"/>
      <w:spacing w:val="5"/>
    </w:rPr>
  </w:style>
  <w:style w:type="paragraph" w:styleId="NormalWeb">
    <w:name w:val="Normal (Web)"/>
    <w:basedOn w:val="Normal"/>
    <w:uiPriority w:val="99"/>
    <w:semiHidden/>
    <w:unhideWhenUsed/>
    <w:rsid w:val="0084724E"/>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954E09"/>
    <w:rPr>
      <w:sz w:val="16"/>
      <w:szCs w:val="16"/>
    </w:rPr>
  </w:style>
  <w:style w:type="paragraph" w:styleId="CommentText">
    <w:name w:val="annotation text"/>
    <w:basedOn w:val="Normal"/>
    <w:link w:val="CommentTextChar"/>
    <w:uiPriority w:val="99"/>
    <w:unhideWhenUsed/>
    <w:rsid w:val="00954E09"/>
    <w:pPr>
      <w:spacing w:line="240" w:lineRule="auto"/>
    </w:pPr>
    <w:rPr>
      <w:sz w:val="20"/>
      <w:szCs w:val="20"/>
    </w:rPr>
  </w:style>
  <w:style w:type="character" w:customStyle="1" w:styleId="CommentTextChar">
    <w:name w:val="Comment Text Char"/>
    <w:basedOn w:val="DefaultParagraphFont"/>
    <w:link w:val="CommentText"/>
    <w:uiPriority w:val="99"/>
    <w:rsid w:val="00954E0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54E09"/>
    <w:rPr>
      <w:b/>
      <w:bCs/>
    </w:rPr>
  </w:style>
  <w:style w:type="character" w:customStyle="1" w:styleId="CommentSubjectChar">
    <w:name w:val="Comment Subject Char"/>
    <w:basedOn w:val="CommentTextChar"/>
    <w:link w:val="CommentSubject"/>
    <w:uiPriority w:val="99"/>
    <w:semiHidden/>
    <w:rsid w:val="00954E09"/>
    <w:rPr>
      <w:rFonts w:ascii="Arial" w:hAnsi="Arial"/>
      <w:b/>
      <w:bCs/>
      <w:sz w:val="20"/>
      <w:szCs w:val="20"/>
    </w:rPr>
  </w:style>
  <w:style w:type="paragraph" w:styleId="NoSpacing">
    <w:name w:val="No Spacing"/>
    <w:uiPriority w:val="1"/>
    <w:qFormat/>
    <w:rsid w:val="0027797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6077">
      <w:bodyDiv w:val="1"/>
      <w:marLeft w:val="0"/>
      <w:marRight w:val="0"/>
      <w:marTop w:val="0"/>
      <w:marBottom w:val="0"/>
      <w:divBdr>
        <w:top w:val="none" w:sz="0" w:space="0" w:color="auto"/>
        <w:left w:val="none" w:sz="0" w:space="0" w:color="auto"/>
        <w:bottom w:val="none" w:sz="0" w:space="0" w:color="auto"/>
        <w:right w:val="none" w:sz="0" w:space="0" w:color="auto"/>
      </w:divBdr>
      <w:divsChild>
        <w:div w:id="1228146338">
          <w:marLeft w:val="547"/>
          <w:marRight w:val="0"/>
          <w:marTop w:val="0"/>
          <w:marBottom w:val="0"/>
          <w:divBdr>
            <w:top w:val="none" w:sz="0" w:space="0" w:color="auto"/>
            <w:left w:val="none" w:sz="0" w:space="0" w:color="auto"/>
            <w:bottom w:val="none" w:sz="0" w:space="0" w:color="auto"/>
            <w:right w:val="none" w:sz="0" w:space="0" w:color="auto"/>
          </w:divBdr>
        </w:div>
      </w:divsChild>
    </w:div>
    <w:div w:id="181826297">
      <w:bodyDiv w:val="1"/>
      <w:marLeft w:val="0"/>
      <w:marRight w:val="0"/>
      <w:marTop w:val="0"/>
      <w:marBottom w:val="0"/>
      <w:divBdr>
        <w:top w:val="none" w:sz="0" w:space="0" w:color="auto"/>
        <w:left w:val="none" w:sz="0" w:space="0" w:color="auto"/>
        <w:bottom w:val="none" w:sz="0" w:space="0" w:color="auto"/>
        <w:right w:val="none" w:sz="0" w:space="0" w:color="auto"/>
      </w:divBdr>
      <w:divsChild>
        <w:div w:id="370031754">
          <w:marLeft w:val="446"/>
          <w:marRight w:val="0"/>
          <w:marTop w:val="60"/>
          <w:marBottom w:val="60"/>
          <w:divBdr>
            <w:top w:val="none" w:sz="0" w:space="0" w:color="auto"/>
            <w:left w:val="none" w:sz="0" w:space="0" w:color="auto"/>
            <w:bottom w:val="none" w:sz="0" w:space="0" w:color="auto"/>
            <w:right w:val="none" w:sz="0" w:space="0" w:color="auto"/>
          </w:divBdr>
        </w:div>
        <w:div w:id="1422212617">
          <w:marLeft w:val="446"/>
          <w:marRight w:val="0"/>
          <w:marTop w:val="60"/>
          <w:marBottom w:val="60"/>
          <w:divBdr>
            <w:top w:val="none" w:sz="0" w:space="0" w:color="auto"/>
            <w:left w:val="none" w:sz="0" w:space="0" w:color="auto"/>
            <w:bottom w:val="none" w:sz="0" w:space="0" w:color="auto"/>
            <w:right w:val="none" w:sz="0" w:space="0" w:color="auto"/>
          </w:divBdr>
        </w:div>
      </w:divsChild>
    </w:div>
    <w:div w:id="190339845">
      <w:bodyDiv w:val="1"/>
      <w:marLeft w:val="0"/>
      <w:marRight w:val="0"/>
      <w:marTop w:val="0"/>
      <w:marBottom w:val="0"/>
      <w:divBdr>
        <w:top w:val="none" w:sz="0" w:space="0" w:color="auto"/>
        <w:left w:val="none" w:sz="0" w:space="0" w:color="auto"/>
        <w:bottom w:val="none" w:sz="0" w:space="0" w:color="auto"/>
        <w:right w:val="none" w:sz="0" w:space="0" w:color="auto"/>
      </w:divBdr>
    </w:div>
    <w:div w:id="246115904">
      <w:bodyDiv w:val="1"/>
      <w:marLeft w:val="0"/>
      <w:marRight w:val="0"/>
      <w:marTop w:val="0"/>
      <w:marBottom w:val="0"/>
      <w:divBdr>
        <w:top w:val="none" w:sz="0" w:space="0" w:color="auto"/>
        <w:left w:val="none" w:sz="0" w:space="0" w:color="auto"/>
        <w:bottom w:val="none" w:sz="0" w:space="0" w:color="auto"/>
        <w:right w:val="none" w:sz="0" w:space="0" w:color="auto"/>
      </w:divBdr>
    </w:div>
    <w:div w:id="326446427">
      <w:bodyDiv w:val="1"/>
      <w:marLeft w:val="0"/>
      <w:marRight w:val="0"/>
      <w:marTop w:val="0"/>
      <w:marBottom w:val="0"/>
      <w:divBdr>
        <w:top w:val="none" w:sz="0" w:space="0" w:color="auto"/>
        <w:left w:val="none" w:sz="0" w:space="0" w:color="auto"/>
        <w:bottom w:val="none" w:sz="0" w:space="0" w:color="auto"/>
        <w:right w:val="none" w:sz="0" w:space="0" w:color="auto"/>
      </w:divBdr>
    </w:div>
    <w:div w:id="422532522">
      <w:bodyDiv w:val="1"/>
      <w:marLeft w:val="0"/>
      <w:marRight w:val="0"/>
      <w:marTop w:val="0"/>
      <w:marBottom w:val="0"/>
      <w:divBdr>
        <w:top w:val="none" w:sz="0" w:space="0" w:color="auto"/>
        <w:left w:val="none" w:sz="0" w:space="0" w:color="auto"/>
        <w:bottom w:val="none" w:sz="0" w:space="0" w:color="auto"/>
        <w:right w:val="none" w:sz="0" w:space="0" w:color="auto"/>
      </w:divBdr>
    </w:div>
    <w:div w:id="446196954">
      <w:bodyDiv w:val="1"/>
      <w:marLeft w:val="0"/>
      <w:marRight w:val="0"/>
      <w:marTop w:val="0"/>
      <w:marBottom w:val="0"/>
      <w:divBdr>
        <w:top w:val="none" w:sz="0" w:space="0" w:color="auto"/>
        <w:left w:val="none" w:sz="0" w:space="0" w:color="auto"/>
        <w:bottom w:val="none" w:sz="0" w:space="0" w:color="auto"/>
        <w:right w:val="none" w:sz="0" w:space="0" w:color="auto"/>
      </w:divBdr>
      <w:divsChild>
        <w:div w:id="13383891">
          <w:marLeft w:val="547"/>
          <w:marRight w:val="0"/>
          <w:marTop w:val="0"/>
          <w:marBottom w:val="0"/>
          <w:divBdr>
            <w:top w:val="none" w:sz="0" w:space="0" w:color="auto"/>
            <w:left w:val="none" w:sz="0" w:space="0" w:color="auto"/>
            <w:bottom w:val="none" w:sz="0" w:space="0" w:color="auto"/>
            <w:right w:val="none" w:sz="0" w:space="0" w:color="auto"/>
          </w:divBdr>
        </w:div>
      </w:divsChild>
    </w:div>
    <w:div w:id="570893302">
      <w:bodyDiv w:val="1"/>
      <w:marLeft w:val="0"/>
      <w:marRight w:val="0"/>
      <w:marTop w:val="0"/>
      <w:marBottom w:val="0"/>
      <w:divBdr>
        <w:top w:val="none" w:sz="0" w:space="0" w:color="auto"/>
        <w:left w:val="none" w:sz="0" w:space="0" w:color="auto"/>
        <w:bottom w:val="none" w:sz="0" w:space="0" w:color="auto"/>
        <w:right w:val="none" w:sz="0" w:space="0" w:color="auto"/>
      </w:divBdr>
      <w:divsChild>
        <w:div w:id="61755326">
          <w:marLeft w:val="446"/>
          <w:marRight w:val="0"/>
          <w:marTop w:val="60"/>
          <w:marBottom w:val="60"/>
          <w:divBdr>
            <w:top w:val="none" w:sz="0" w:space="0" w:color="auto"/>
            <w:left w:val="none" w:sz="0" w:space="0" w:color="auto"/>
            <w:bottom w:val="none" w:sz="0" w:space="0" w:color="auto"/>
            <w:right w:val="none" w:sz="0" w:space="0" w:color="auto"/>
          </w:divBdr>
        </w:div>
        <w:div w:id="991326991">
          <w:marLeft w:val="446"/>
          <w:marRight w:val="0"/>
          <w:marTop w:val="60"/>
          <w:marBottom w:val="60"/>
          <w:divBdr>
            <w:top w:val="none" w:sz="0" w:space="0" w:color="auto"/>
            <w:left w:val="none" w:sz="0" w:space="0" w:color="auto"/>
            <w:bottom w:val="none" w:sz="0" w:space="0" w:color="auto"/>
            <w:right w:val="none" w:sz="0" w:space="0" w:color="auto"/>
          </w:divBdr>
        </w:div>
      </w:divsChild>
    </w:div>
    <w:div w:id="621229923">
      <w:bodyDiv w:val="1"/>
      <w:marLeft w:val="0"/>
      <w:marRight w:val="0"/>
      <w:marTop w:val="0"/>
      <w:marBottom w:val="0"/>
      <w:divBdr>
        <w:top w:val="none" w:sz="0" w:space="0" w:color="auto"/>
        <w:left w:val="none" w:sz="0" w:space="0" w:color="auto"/>
        <w:bottom w:val="none" w:sz="0" w:space="0" w:color="auto"/>
        <w:right w:val="none" w:sz="0" w:space="0" w:color="auto"/>
      </w:divBdr>
    </w:div>
    <w:div w:id="711930404">
      <w:bodyDiv w:val="1"/>
      <w:marLeft w:val="0"/>
      <w:marRight w:val="0"/>
      <w:marTop w:val="0"/>
      <w:marBottom w:val="0"/>
      <w:divBdr>
        <w:top w:val="none" w:sz="0" w:space="0" w:color="auto"/>
        <w:left w:val="none" w:sz="0" w:space="0" w:color="auto"/>
        <w:bottom w:val="none" w:sz="0" w:space="0" w:color="auto"/>
        <w:right w:val="none" w:sz="0" w:space="0" w:color="auto"/>
      </w:divBdr>
    </w:div>
    <w:div w:id="822741574">
      <w:bodyDiv w:val="1"/>
      <w:marLeft w:val="0"/>
      <w:marRight w:val="0"/>
      <w:marTop w:val="0"/>
      <w:marBottom w:val="0"/>
      <w:divBdr>
        <w:top w:val="none" w:sz="0" w:space="0" w:color="auto"/>
        <w:left w:val="none" w:sz="0" w:space="0" w:color="auto"/>
        <w:bottom w:val="none" w:sz="0" w:space="0" w:color="auto"/>
        <w:right w:val="none" w:sz="0" w:space="0" w:color="auto"/>
      </w:divBdr>
      <w:divsChild>
        <w:div w:id="341663465">
          <w:marLeft w:val="446"/>
          <w:marRight w:val="0"/>
          <w:marTop w:val="60"/>
          <w:marBottom w:val="60"/>
          <w:divBdr>
            <w:top w:val="none" w:sz="0" w:space="0" w:color="auto"/>
            <w:left w:val="none" w:sz="0" w:space="0" w:color="auto"/>
            <w:bottom w:val="none" w:sz="0" w:space="0" w:color="auto"/>
            <w:right w:val="none" w:sz="0" w:space="0" w:color="auto"/>
          </w:divBdr>
        </w:div>
        <w:div w:id="1357609653">
          <w:marLeft w:val="446"/>
          <w:marRight w:val="0"/>
          <w:marTop w:val="60"/>
          <w:marBottom w:val="60"/>
          <w:divBdr>
            <w:top w:val="none" w:sz="0" w:space="0" w:color="auto"/>
            <w:left w:val="none" w:sz="0" w:space="0" w:color="auto"/>
            <w:bottom w:val="none" w:sz="0" w:space="0" w:color="auto"/>
            <w:right w:val="none" w:sz="0" w:space="0" w:color="auto"/>
          </w:divBdr>
        </w:div>
      </w:divsChild>
    </w:div>
    <w:div w:id="943342536">
      <w:bodyDiv w:val="1"/>
      <w:marLeft w:val="0"/>
      <w:marRight w:val="0"/>
      <w:marTop w:val="0"/>
      <w:marBottom w:val="0"/>
      <w:divBdr>
        <w:top w:val="none" w:sz="0" w:space="0" w:color="auto"/>
        <w:left w:val="none" w:sz="0" w:space="0" w:color="auto"/>
        <w:bottom w:val="none" w:sz="0" w:space="0" w:color="auto"/>
        <w:right w:val="none" w:sz="0" w:space="0" w:color="auto"/>
      </w:divBdr>
    </w:div>
    <w:div w:id="1152136280">
      <w:bodyDiv w:val="1"/>
      <w:marLeft w:val="0"/>
      <w:marRight w:val="0"/>
      <w:marTop w:val="0"/>
      <w:marBottom w:val="0"/>
      <w:divBdr>
        <w:top w:val="none" w:sz="0" w:space="0" w:color="auto"/>
        <w:left w:val="none" w:sz="0" w:space="0" w:color="auto"/>
        <w:bottom w:val="none" w:sz="0" w:space="0" w:color="auto"/>
        <w:right w:val="none" w:sz="0" w:space="0" w:color="auto"/>
      </w:divBdr>
      <w:divsChild>
        <w:div w:id="36702644">
          <w:marLeft w:val="547"/>
          <w:marRight w:val="0"/>
          <w:marTop w:val="0"/>
          <w:marBottom w:val="0"/>
          <w:divBdr>
            <w:top w:val="none" w:sz="0" w:space="0" w:color="auto"/>
            <w:left w:val="none" w:sz="0" w:space="0" w:color="auto"/>
            <w:bottom w:val="none" w:sz="0" w:space="0" w:color="auto"/>
            <w:right w:val="none" w:sz="0" w:space="0" w:color="auto"/>
          </w:divBdr>
        </w:div>
      </w:divsChild>
    </w:div>
    <w:div w:id="1165631268">
      <w:bodyDiv w:val="1"/>
      <w:marLeft w:val="0"/>
      <w:marRight w:val="0"/>
      <w:marTop w:val="0"/>
      <w:marBottom w:val="0"/>
      <w:divBdr>
        <w:top w:val="none" w:sz="0" w:space="0" w:color="auto"/>
        <w:left w:val="none" w:sz="0" w:space="0" w:color="auto"/>
        <w:bottom w:val="none" w:sz="0" w:space="0" w:color="auto"/>
        <w:right w:val="none" w:sz="0" w:space="0" w:color="auto"/>
      </w:divBdr>
    </w:div>
    <w:div w:id="1365716056">
      <w:bodyDiv w:val="1"/>
      <w:marLeft w:val="0"/>
      <w:marRight w:val="0"/>
      <w:marTop w:val="0"/>
      <w:marBottom w:val="0"/>
      <w:divBdr>
        <w:top w:val="none" w:sz="0" w:space="0" w:color="auto"/>
        <w:left w:val="none" w:sz="0" w:space="0" w:color="auto"/>
        <w:bottom w:val="none" w:sz="0" w:space="0" w:color="auto"/>
        <w:right w:val="none" w:sz="0" w:space="0" w:color="auto"/>
      </w:divBdr>
    </w:div>
    <w:div w:id="1406955844">
      <w:bodyDiv w:val="1"/>
      <w:marLeft w:val="0"/>
      <w:marRight w:val="0"/>
      <w:marTop w:val="0"/>
      <w:marBottom w:val="0"/>
      <w:divBdr>
        <w:top w:val="none" w:sz="0" w:space="0" w:color="auto"/>
        <w:left w:val="none" w:sz="0" w:space="0" w:color="auto"/>
        <w:bottom w:val="none" w:sz="0" w:space="0" w:color="auto"/>
        <w:right w:val="none" w:sz="0" w:space="0" w:color="auto"/>
      </w:divBdr>
    </w:div>
    <w:div w:id="1464494533">
      <w:bodyDiv w:val="1"/>
      <w:marLeft w:val="0"/>
      <w:marRight w:val="0"/>
      <w:marTop w:val="0"/>
      <w:marBottom w:val="0"/>
      <w:divBdr>
        <w:top w:val="none" w:sz="0" w:space="0" w:color="auto"/>
        <w:left w:val="none" w:sz="0" w:space="0" w:color="auto"/>
        <w:bottom w:val="none" w:sz="0" w:space="0" w:color="auto"/>
        <w:right w:val="none" w:sz="0" w:space="0" w:color="auto"/>
      </w:divBdr>
      <w:divsChild>
        <w:div w:id="1944873873">
          <w:marLeft w:val="0"/>
          <w:marRight w:val="0"/>
          <w:marTop w:val="0"/>
          <w:marBottom w:val="0"/>
          <w:divBdr>
            <w:top w:val="none" w:sz="0" w:space="0" w:color="auto"/>
            <w:left w:val="none" w:sz="0" w:space="0" w:color="auto"/>
            <w:bottom w:val="none" w:sz="0" w:space="0" w:color="auto"/>
            <w:right w:val="none" w:sz="0" w:space="0" w:color="auto"/>
          </w:divBdr>
          <w:divsChild>
            <w:div w:id="18283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3289">
      <w:bodyDiv w:val="1"/>
      <w:marLeft w:val="0"/>
      <w:marRight w:val="0"/>
      <w:marTop w:val="0"/>
      <w:marBottom w:val="0"/>
      <w:divBdr>
        <w:top w:val="none" w:sz="0" w:space="0" w:color="auto"/>
        <w:left w:val="none" w:sz="0" w:space="0" w:color="auto"/>
        <w:bottom w:val="none" w:sz="0" w:space="0" w:color="auto"/>
        <w:right w:val="none" w:sz="0" w:space="0" w:color="auto"/>
      </w:divBdr>
    </w:div>
    <w:div w:id="1574850722">
      <w:bodyDiv w:val="1"/>
      <w:marLeft w:val="0"/>
      <w:marRight w:val="0"/>
      <w:marTop w:val="0"/>
      <w:marBottom w:val="0"/>
      <w:divBdr>
        <w:top w:val="none" w:sz="0" w:space="0" w:color="auto"/>
        <w:left w:val="none" w:sz="0" w:space="0" w:color="auto"/>
        <w:bottom w:val="none" w:sz="0" w:space="0" w:color="auto"/>
        <w:right w:val="none" w:sz="0" w:space="0" w:color="auto"/>
      </w:divBdr>
    </w:div>
    <w:div w:id="1607619035">
      <w:bodyDiv w:val="1"/>
      <w:marLeft w:val="0"/>
      <w:marRight w:val="0"/>
      <w:marTop w:val="0"/>
      <w:marBottom w:val="0"/>
      <w:divBdr>
        <w:top w:val="none" w:sz="0" w:space="0" w:color="auto"/>
        <w:left w:val="none" w:sz="0" w:space="0" w:color="auto"/>
        <w:bottom w:val="none" w:sz="0" w:space="0" w:color="auto"/>
        <w:right w:val="none" w:sz="0" w:space="0" w:color="auto"/>
      </w:divBdr>
    </w:div>
    <w:div w:id="1638753161">
      <w:bodyDiv w:val="1"/>
      <w:marLeft w:val="0"/>
      <w:marRight w:val="0"/>
      <w:marTop w:val="0"/>
      <w:marBottom w:val="0"/>
      <w:divBdr>
        <w:top w:val="none" w:sz="0" w:space="0" w:color="auto"/>
        <w:left w:val="none" w:sz="0" w:space="0" w:color="auto"/>
        <w:bottom w:val="none" w:sz="0" w:space="0" w:color="auto"/>
        <w:right w:val="none" w:sz="0" w:space="0" w:color="auto"/>
      </w:divBdr>
      <w:divsChild>
        <w:div w:id="1215889981">
          <w:marLeft w:val="547"/>
          <w:marRight w:val="0"/>
          <w:marTop w:val="0"/>
          <w:marBottom w:val="0"/>
          <w:divBdr>
            <w:top w:val="none" w:sz="0" w:space="0" w:color="auto"/>
            <w:left w:val="none" w:sz="0" w:space="0" w:color="auto"/>
            <w:bottom w:val="none" w:sz="0" w:space="0" w:color="auto"/>
            <w:right w:val="none" w:sz="0" w:space="0" w:color="auto"/>
          </w:divBdr>
        </w:div>
      </w:divsChild>
    </w:div>
    <w:div w:id="1691637235">
      <w:bodyDiv w:val="1"/>
      <w:marLeft w:val="0"/>
      <w:marRight w:val="0"/>
      <w:marTop w:val="0"/>
      <w:marBottom w:val="0"/>
      <w:divBdr>
        <w:top w:val="none" w:sz="0" w:space="0" w:color="auto"/>
        <w:left w:val="none" w:sz="0" w:space="0" w:color="auto"/>
        <w:bottom w:val="none" w:sz="0" w:space="0" w:color="auto"/>
        <w:right w:val="none" w:sz="0" w:space="0" w:color="auto"/>
      </w:divBdr>
      <w:divsChild>
        <w:div w:id="34936657">
          <w:marLeft w:val="0"/>
          <w:marRight w:val="0"/>
          <w:marTop w:val="0"/>
          <w:marBottom w:val="0"/>
          <w:divBdr>
            <w:top w:val="none" w:sz="0" w:space="0" w:color="auto"/>
            <w:left w:val="none" w:sz="0" w:space="0" w:color="auto"/>
            <w:bottom w:val="none" w:sz="0" w:space="0" w:color="auto"/>
            <w:right w:val="none" w:sz="0" w:space="0" w:color="auto"/>
          </w:divBdr>
          <w:divsChild>
            <w:div w:id="481627257">
              <w:marLeft w:val="0"/>
              <w:marRight w:val="0"/>
              <w:marTop w:val="0"/>
              <w:marBottom w:val="0"/>
              <w:divBdr>
                <w:top w:val="none" w:sz="0" w:space="0" w:color="auto"/>
                <w:left w:val="none" w:sz="0" w:space="0" w:color="auto"/>
                <w:bottom w:val="none" w:sz="0" w:space="0" w:color="auto"/>
                <w:right w:val="none" w:sz="0" w:space="0" w:color="auto"/>
              </w:divBdr>
            </w:div>
            <w:div w:id="574436528">
              <w:marLeft w:val="0"/>
              <w:marRight w:val="0"/>
              <w:marTop w:val="0"/>
              <w:marBottom w:val="0"/>
              <w:divBdr>
                <w:top w:val="none" w:sz="0" w:space="0" w:color="auto"/>
                <w:left w:val="none" w:sz="0" w:space="0" w:color="auto"/>
                <w:bottom w:val="none" w:sz="0" w:space="0" w:color="auto"/>
                <w:right w:val="none" w:sz="0" w:space="0" w:color="auto"/>
              </w:divBdr>
            </w:div>
          </w:divsChild>
        </w:div>
        <w:div w:id="40637183">
          <w:marLeft w:val="0"/>
          <w:marRight w:val="0"/>
          <w:marTop w:val="0"/>
          <w:marBottom w:val="0"/>
          <w:divBdr>
            <w:top w:val="none" w:sz="0" w:space="0" w:color="auto"/>
            <w:left w:val="none" w:sz="0" w:space="0" w:color="auto"/>
            <w:bottom w:val="none" w:sz="0" w:space="0" w:color="auto"/>
            <w:right w:val="none" w:sz="0" w:space="0" w:color="auto"/>
          </w:divBdr>
          <w:divsChild>
            <w:div w:id="693576136">
              <w:marLeft w:val="0"/>
              <w:marRight w:val="0"/>
              <w:marTop w:val="0"/>
              <w:marBottom w:val="0"/>
              <w:divBdr>
                <w:top w:val="none" w:sz="0" w:space="0" w:color="auto"/>
                <w:left w:val="none" w:sz="0" w:space="0" w:color="auto"/>
                <w:bottom w:val="none" w:sz="0" w:space="0" w:color="auto"/>
                <w:right w:val="none" w:sz="0" w:space="0" w:color="auto"/>
              </w:divBdr>
            </w:div>
          </w:divsChild>
        </w:div>
        <w:div w:id="263657240">
          <w:marLeft w:val="0"/>
          <w:marRight w:val="0"/>
          <w:marTop w:val="0"/>
          <w:marBottom w:val="0"/>
          <w:divBdr>
            <w:top w:val="none" w:sz="0" w:space="0" w:color="auto"/>
            <w:left w:val="none" w:sz="0" w:space="0" w:color="auto"/>
            <w:bottom w:val="none" w:sz="0" w:space="0" w:color="auto"/>
            <w:right w:val="none" w:sz="0" w:space="0" w:color="auto"/>
          </w:divBdr>
          <w:divsChild>
            <w:div w:id="1399207073">
              <w:marLeft w:val="0"/>
              <w:marRight w:val="0"/>
              <w:marTop w:val="0"/>
              <w:marBottom w:val="0"/>
              <w:divBdr>
                <w:top w:val="none" w:sz="0" w:space="0" w:color="auto"/>
                <w:left w:val="none" w:sz="0" w:space="0" w:color="auto"/>
                <w:bottom w:val="none" w:sz="0" w:space="0" w:color="auto"/>
                <w:right w:val="none" w:sz="0" w:space="0" w:color="auto"/>
              </w:divBdr>
            </w:div>
          </w:divsChild>
        </w:div>
        <w:div w:id="277372067">
          <w:marLeft w:val="0"/>
          <w:marRight w:val="0"/>
          <w:marTop w:val="0"/>
          <w:marBottom w:val="0"/>
          <w:divBdr>
            <w:top w:val="none" w:sz="0" w:space="0" w:color="auto"/>
            <w:left w:val="none" w:sz="0" w:space="0" w:color="auto"/>
            <w:bottom w:val="none" w:sz="0" w:space="0" w:color="auto"/>
            <w:right w:val="none" w:sz="0" w:space="0" w:color="auto"/>
          </w:divBdr>
          <w:divsChild>
            <w:div w:id="211506919">
              <w:marLeft w:val="0"/>
              <w:marRight w:val="0"/>
              <w:marTop w:val="0"/>
              <w:marBottom w:val="0"/>
              <w:divBdr>
                <w:top w:val="none" w:sz="0" w:space="0" w:color="auto"/>
                <w:left w:val="none" w:sz="0" w:space="0" w:color="auto"/>
                <w:bottom w:val="none" w:sz="0" w:space="0" w:color="auto"/>
                <w:right w:val="none" w:sz="0" w:space="0" w:color="auto"/>
              </w:divBdr>
            </w:div>
          </w:divsChild>
        </w:div>
        <w:div w:id="376318126">
          <w:marLeft w:val="0"/>
          <w:marRight w:val="0"/>
          <w:marTop w:val="0"/>
          <w:marBottom w:val="0"/>
          <w:divBdr>
            <w:top w:val="none" w:sz="0" w:space="0" w:color="auto"/>
            <w:left w:val="none" w:sz="0" w:space="0" w:color="auto"/>
            <w:bottom w:val="none" w:sz="0" w:space="0" w:color="auto"/>
            <w:right w:val="none" w:sz="0" w:space="0" w:color="auto"/>
          </w:divBdr>
          <w:divsChild>
            <w:div w:id="1754936578">
              <w:marLeft w:val="0"/>
              <w:marRight w:val="0"/>
              <w:marTop w:val="0"/>
              <w:marBottom w:val="0"/>
              <w:divBdr>
                <w:top w:val="none" w:sz="0" w:space="0" w:color="auto"/>
                <w:left w:val="none" w:sz="0" w:space="0" w:color="auto"/>
                <w:bottom w:val="none" w:sz="0" w:space="0" w:color="auto"/>
                <w:right w:val="none" w:sz="0" w:space="0" w:color="auto"/>
              </w:divBdr>
            </w:div>
          </w:divsChild>
        </w:div>
        <w:div w:id="513954965">
          <w:marLeft w:val="0"/>
          <w:marRight w:val="0"/>
          <w:marTop w:val="0"/>
          <w:marBottom w:val="0"/>
          <w:divBdr>
            <w:top w:val="none" w:sz="0" w:space="0" w:color="auto"/>
            <w:left w:val="none" w:sz="0" w:space="0" w:color="auto"/>
            <w:bottom w:val="none" w:sz="0" w:space="0" w:color="auto"/>
            <w:right w:val="none" w:sz="0" w:space="0" w:color="auto"/>
          </w:divBdr>
          <w:divsChild>
            <w:div w:id="1194684902">
              <w:marLeft w:val="0"/>
              <w:marRight w:val="0"/>
              <w:marTop w:val="0"/>
              <w:marBottom w:val="0"/>
              <w:divBdr>
                <w:top w:val="none" w:sz="0" w:space="0" w:color="auto"/>
                <w:left w:val="none" w:sz="0" w:space="0" w:color="auto"/>
                <w:bottom w:val="none" w:sz="0" w:space="0" w:color="auto"/>
                <w:right w:val="none" w:sz="0" w:space="0" w:color="auto"/>
              </w:divBdr>
            </w:div>
            <w:div w:id="1718427533">
              <w:marLeft w:val="0"/>
              <w:marRight w:val="0"/>
              <w:marTop w:val="0"/>
              <w:marBottom w:val="0"/>
              <w:divBdr>
                <w:top w:val="none" w:sz="0" w:space="0" w:color="auto"/>
                <w:left w:val="none" w:sz="0" w:space="0" w:color="auto"/>
                <w:bottom w:val="none" w:sz="0" w:space="0" w:color="auto"/>
                <w:right w:val="none" w:sz="0" w:space="0" w:color="auto"/>
              </w:divBdr>
            </w:div>
          </w:divsChild>
        </w:div>
        <w:div w:id="541400789">
          <w:marLeft w:val="0"/>
          <w:marRight w:val="0"/>
          <w:marTop w:val="0"/>
          <w:marBottom w:val="0"/>
          <w:divBdr>
            <w:top w:val="none" w:sz="0" w:space="0" w:color="auto"/>
            <w:left w:val="none" w:sz="0" w:space="0" w:color="auto"/>
            <w:bottom w:val="none" w:sz="0" w:space="0" w:color="auto"/>
            <w:right w:val="none" w:sz="0" w:space="0" w:color="auto"/>
          </w:divBdr>
          <w:divsChild>
            <w:div w:id="1543319603">
              <w:marLeft w:val="0"/>
              <w:marRight w:val="0"/>
              <w:marTop w:val="0"/>
              <w:marBottom w:val="0"/>
              <w:divBdr>
                <w:top w:val="none" w:sz="0" w:space="0" w:color="auto"/>
                <w:left w:val="none" w:sz="0" w:space="0" w:color="auto"/>
                <w:bottom w:val="none" w:sz="0" w:space="0" w:color="auto"/>
                <w:right w:val="none" w:sz="0" w:space="0" w:color="auto"/>
              </w:divBdr>
            </w:div>
          </w:divsChild>
        </w:div>
        <w:div w:id="560210916">
          <w:marLeft w:val="0"/>
          <w:marRight w:val="0"/>
          <w:marTop w:val="0"/>
          <w:marBottom w:val="0"/>
          <w:divBdr>
            <w:top w:val="none" w:sz="0" w:space="0" w:color="auto"/>
            <w:left w:val="none" w:sz="0" w:space="0" w:color="auto"/>
            <w:bottom w:val="none" w:sz="0" w:space="0" w:color="auto"/>
            <w:right w:val="none" w:sz="0" w:space="0" w:color="auto"/>
          </w:divBdr>
          <w:divsChild>
            <w:div w:id="1881550659">
              <w:marLeft w:val="0"/>
              <w:marRight w:val="0"/>
              <w:marTop w:val="0"/>
              <w:marBottom w:val="0"/>
              <w:divBdr>
                <w:top w:val="none" w:sz="0" w:space="0" w:color="auto"/>
                <w:left w:val="none" w:sz="0" w:space="0" w:color="auto"/>
                <w:bottom w:val="none" w:sz="0" w:space="0" w:color="auto"/>
                <w:right w:val="none" w:sz="0" w:space="0" w:color="auto"/>
              </w:divBdr>
            </w:div>
          </w:divsChild>
        </w:div>
        <w:div w:id="711228464">
          <w:marLeft w:val="0"/>
          <w:marRight w:val="0"/>
          <w:marTop w:val="0"/>
          <w:marBottom w:val="0"/>
          <w:divBdr>
            <w:top w:val="none" w:sz="0" w:space="0" w:color="auto"/>
            <w:left w:val="none" w:sz="0" w:space="0" w:color="auto"/>
            <w:bottom w:val="none" w:sz="0" w:space="0" w:color="auto"/>
            <w:right w:val="none" w:sz="0" w:space="0" w:color="auto"/>
          </w:divBdr>
          <w:divsChild>
            <w:div w:id="2001930438">
              <w:marLeft w:val="0"/>
              <w:marRight w:val="0"/>
              <w:marTop w:val="0"/>
              <w:marBottom w:val="0"/>
              <w:divBdr>
                <w:top w:val="none" w:sz="0" w:space="0" w:color="auto"/>
                <w:left w:val="none" w:sz="0" w:space="0" w:color="auto"/>
                <w:bottom w:val="none" w:sz="0" w:space="0" w:color="auto"/>
                <w:right w:val="none" w:sz="0" w:space="0" w:color="auto"/>
              </w:divBdr>
            </w:div>
          </w:divsChild>
        </w:div>
        <w:div w:id="715356967">
          <w:marLeft w:val="0"/>
          <w:marRight w:val="0"/>
          <w:marTop w:val="0"/>
          <w:marBottom w:val="0"/>
          <w:divBdr>
            <w:top w:val="none" w:sz="0" w:space="0" w:color="auto"/>
            <w:left w:val="none" w:sz="0" w:space="0" w:color="auto"/>
            <w:bottom w:val="none" w:sz="0" w:space="0" w:color="auto"/>
            <w:right w:val="none" w:sz="0" w:space="0" w:color="auto"/>
          </w:divBdr>
          <w:divsChild>
            <w:div w:id="1497762134">
              <w:marLeft w:val="0"/>
              <w:marRight w:val="0"/>
              <w:marTop w:val="0"/>
              <w:marBottom w:val="0"/>
              <w:divBdr>
                <w:top w:val="none" w:sz="0" w:space="0" w:color="auto"/>
                <w:left w:val="none" w:sz="0" w:space="0" w:color="auto"/>
                <w:bottom w:val="none" w:sz="0" w:space="0" w:color="auto"/>
                <w:right w:val="none" w:sz="0" w:space="0" w:color="auto"/>
              </w:divBdr>
            </w:div>
          </w:divsChild>
        </w:div>
        <w:div w:id="742336198">
          <w:marLeft w:val="0"/>
          <w:marRight w:val="0"/>
          <w:marTop w:val="0"/>
          <w:marBottom w:val="0"/>
          <w:divBdr>
            <w:top w:val="none" w:sz="0" w:space="0" w:color="auto"/>
            <w:left w:val="none" w:sz="0" w:space="0" w:color="auto"/>
            <w:bottom w:val="none" w:sz="0" w:space="0" w:color="auto"/>
            <w:right w:val="none" w:sz="0" w:space="0" w:color="auto"/>
          </w:divBdr>
          <w:divsChild>
            <w:div w:id="673653493">
              <w:marLeft w:val="0"/>
              <w:marRight w:val="0"/>
              <w:marTop w:val="0"/>
              <w:marBottom w:val="0"/>
              <w:divBdr>
                <w:top w:val="none" w:sz="0" w:space="0" w:color="auto"/>
                <w:left w:val="none" w:sz="0" w:space="0" w:color="auto"/>
                <w:bottom w:val="none" w:sz="0" w:space="0" w:color="auto"/>
                <w:right w:val="none" w:sz="0" w:space="0" w:color="auto"/>
              </w:divBdr>
            </w:div>
          </w:divsChild>
        </w:div>
        <w:div w:id="841704810">
          <w:marLeft w:val="0"/>
          <w:marRight w:val="0"/>
          <w:marTop w:val="0"/>
          <w:marBottom w:val="0"/>
          <w:divBdr>
            <w:top w:val="none" w:sz="0" w:space="0" w:color="auto"/>
            <w:left w:val="none" w:sz="0" w:space="0" w:color="auto"/>
            <w:bottom w:val="none" w:sz="0" w:space="0" w:color="auto"/>
            <w:right w:val="none" w:sz="0" w:space="0" w:color="auto"/>
          </w:divBdr>
          <w:divsChild>
            <w:div w:id="37166013">
              <w:marLeft w:val="0"/>
              <w:marRight w:val="0"/>
              <w:marTop w:val="0"/>
              <w:marBottom w:val="0"/>
              <w:divBdr>
                <w:top w:val="none" w:sz="0" w:space="0" w:color="auto"/>
                <w:left w:val="none" w:sz="0" w:space="0" w:color="auto"/>
                <w:bottom w:val="none" w:sz="0" w:space="0" w:color="auto"/>
                <w:right w:val="none" w:sz="0" w:space="0" w:color="auto"/>
              </w:divBdr>
            </w:div>
          </w:divsChild>
        </w:div>
        <w:div w:id="884832677">
          <w:marLeft w:val="0"/>
          <w:marRight w:val="0"/>
          <w:marTop w:val="0"/>
          <w:marBottom w:val="0"/>
          <w:divBdr>
            <w:top w:val="none" w:sz="0" w:space="0" w:color="auto"/>
            <w:left w:val="none" w:sz="0" w:space="0" w:color="auto"/>
            <w:bottom w:val="none" w:sz="0" w:space="0" w:color="auto"/>
            <w:right w:val="none" w:sz="0" w:space="0" w:color="auto"/>
          </w:divBdr>
          <w:divsChild>
            <w:div w:id="420227600">
              <w:marLeft w:val="0"/>
              <w:marRight w:val="0"/>
              <w:marTop w:val="0"/>
              <w:marBottom w:val="0"/>
              <w:divBdr>
                <w:top w:val="none" w:sz="0" w:space="0" w:color="auto"/>
                <w:left w:val="none" w:sz="0" w:space="0" w:color="auto"/>
                <w:bottom w:val="none" w:sz="0" w:space="0" w:color="auto"/>
                <w:right w:val="none" w:sz="0" w:space="0" w:color="auto"/>
              </w:divBdr>
            </w:div>
          </w:divsChild>
        </w:div>
        <w:div w:id="1005547713">
          <w:marLeft w:val="0"/>
          <w:marRight w:val="0"/>
          <w:marTop w:val="0"/>
          <w:marBottom w:val="0"/>
          <w:divBdr>
            <w:top w:val="none" w:sz="0" w:space="0" w:color="auto"/>
            <w:left w:val="none" w:sz="0" w:space="0" w:color="auto"/>
            <w:bottom w:val="none" w:sz="0" w:space="0" w:color="auto"/>
            <w:right w:val="none" w:sz="0" w:space="0" w:color="auto"/>
          </w:divBdr>
          <w:divsChild>
            <w:div w:id="1674189123">
              <w:marLeft w:val="0"/>
              <w:marRight w:val="0"/>
              <w:marTop w:val="0"/>
              <w:marBottom w:val="0"/>
              <w:divBdr>
                <w:top w:val="none" w:sz="0" w:space="0" w:color="auto"/>
                <w:left w:val="none" w:sz="0" w:space="0" w:color="auto"/>
                <w:bottom w:val="none" w:sz="0" w:space="0" w:color="auto"/>
                <w:right w:val="none" w:sz="0" w:space="0" w:color="auto"/>
              </w:divBdr>
            </w:div>
          </w:divsChild>
        </w:div>
        <w:div w:id="1232539729">
          <w:marLeft w:val="0"/>
          <w:marRight w:val="0"/>
          <w:marTop w:val="0"/>
          <w:marBottom w:val="0"/>
          <w:divBdr>
            <w:top w:val="none" w:sz="0" w:space="0" w:color="auto"/>
            <w:left w:val="none" w:sz="0" w:space="0" w:color="auto"/>
            <w:bottom w:val="none" w:sz="0" w:space="0" w:color="auto"/>
            <w:right w:val="none" w:sz="0" w:space="0" w:color="auto"/>
          </w:divBdr>
          <w:divsChild>
            <w:div w:id="1291783634">
              <w:marLeft w:val="0"/>
              <w:marRight w:val="0"/>
              <w:marTop w:val="0"/>
              <w:marBottom w:val="0"/>
              <w:divBdr>
                <w:top w:val="none" w:sz="0" w:space="0" w:color="auto"/>
                <w:left w:val="none" w:sz="0" w:space="0" w:color="auto"/>
                <w:bottom w:val="none" w:sz="0" w:space="0" w:color="auto"/>
                <w:right w:val="none" w:sz="0" w:space="0" w:color="auto"/>
              </w:divBdr>
            </w:div>
          </w:divsChild>
        </w:div>
        <w:div w:id="1297369260">
          <w:marLeft w:val="0"/>
          <w:marRight w:val="0"/>
          <w:marTop w:val="0"/>
          <w:marBottom w:val="0"/>
          <w:divBdr>
            <w:top w:val="none" w:sz="0" w:space="0" w:color="auto"/>
            <w:left w:val="none" w:sz="0" w:space="0" w:color="auto"/>
            <w:bottom w:val="none" w:sz="0" w:space="0" w:color="auto"/>
            <w:right w:val="none" w:sz="0" w:space="0" w:color="auto"/>
          </w:divBdr>
          <w:divsChild>
            <w:div w:id="916087697">
              <w:marLeft w:val="0"/>
              <w:marRight w:val="0"/>
              <w:marTop w:val="0"/>
              <w:marBottom w:val="0"/>
              <w:divBdr>
                <w:top w:val="none" w:sz="0" w:space="0" w:color="auto"/>
                <w:left w:val="none" w:sz="0" w:space="0" w:color="auto"/>
                <w:bottom w:val="none" w:sz="0" w:space="0" w:color="auto"/>
                <w:right w:val="none" w:sz="0" w:space="0" w:color="auto"/>
              </w:divBdr>
            </w:div>
          </w:divsChild>
        </w:div>
        <w:div w:id="1337922300">
          <w:marLeft w:val="0"/>
          <w:marRight w:val="0"/>
          <w:marTop w:val="0"/>
          <w:marBottom w:val="0"/>
          <w:divBdr>
            <w:top w:val="none" w:sz="0" w:space="0" w:color="auto"/>
            <w:left w:val="none" w:sz="0" w:space="0" w:color="auto"/>
            <w:bottom w:val="none" w:sz="0" w:space="0" w:color="auto"/>
            <w:right w:val="none" w:sz="0" w:space="0" w:color="auto"/>
          </w:divBdr>
          <w:divsChild>
            <w:div w:id="275411207">
              <w:marLeft w:val="0"/>
              <w:marRight w:val="0"/>
              <w:marTop w:val="0"/>
              <w:marBottom w:val="0"/>
              <w:divBdr>
                <w:top w:val="none" w:sz="0" w:space="0" w:color="auto"/>
                <w:left w:val="none" w:sz="0" w:space="0" w:color="auto"/>
                <w:bottom w:val="none" w:sz="0" w:space="0" w:color="auto"/>
                <w:right w:val="none" w:sz="0" w:space="0" w:color="auto"/>
              </w:divBdr>
            </w:div>
          </w:divsChild>
        </w:div>
        <w:div w:id="1546138262">
          <w:marLeft w:val="0"/>
          <w:marRight w:val="0"/>
          <w:marTop w:val="0"/>
          <w:marBottom w:val="0"/>
          <w:divBdr>
            <w:top w:val="none" w:sz="0" w:space="0" w:color="auto"/>
            <w:left w:val="none" w:sz="0" w:space="0" w:color="auto"/>
            <w:bottom w:val="none" w:sz="0" w:space="0" w:color="auto"/>
            <w:right w:val="none" w:sz="0" w:space="0" w:color="auto"/>
          </w:divBdr>
          <w:divsChild>
            <w:div w:id="1142192599">
              <w:marLeft w:val="0"/>
              <w:marRight w:val="0"/>
              <w:marTop w:val="0"/>
              <w:marBottom w:val="0"/>
              <w:divBdr>
                <w:top w:val="none" w:sz="0" w:space="0" w:color="auto"/>
                <w:left w:val="none" w:sz="0" w:space="0" w:color="auto"/>
                <w:bottom w:val="none" w:sz="0" w:space="0" w:color="auto"/>
                <w:right w:val="none" w:sz="0" w:space="0" w:color="auto"/>
              </w:divBdr>
            </w:div>
          </w:divsChild>
        </w:div>
        <w:div w:id="1610312890">
          <w:marLeft w:val="0"/>
          <w:marRight w:val="0"/>
          <w:marTop w:val="0"/>
          <w:marBottom w:val="0"/>
          <w:divBdr>
            <w:top w:val="none" w:sz="0" w:space="0" w:color="auto"/>
            <w:left w:val="none" w:sz="0" w:space="0" w:color="auto"/>
            <w:bottom w:val="none" w:sz="0" w:space="0" w:color="auto"/>
            <w:right w:val="none" w:sz="0" w:space="0" w:color="auto"/>
          </w:divBdr>
          <w:divsChild>
            <w:div w:id="2054230110">
              <w:marLeft w:val="0"/>
              <w:marRight w:val="0"/>
              <w:marTop w:val="0"/>
              <w:marBottom w:val="0"/>
              <w:divBdr>
                <w:top w:val="none" w:sz="0" w:space="0" w:color="auto"/>
                <w:left w:val="none" w:sz="0" w:space="0" w:color="auto"/>
                <w:bottom w:val="none" w:sz="0" w:space="0" w:color="auto"/>
                <w:right w:val="none" w:sz="0" w:space="0" w:color="auto"/>
              </w:divBdr>
            </w:div>
          </w:divsChild>
        </w:div>
        <w:div w:id="1628972298">
          <w:marLeft w:val="0"/>
          <w:marRight w:val="0"/>
          <w:marTop w:val="0"/>
          <w:marBottom w:val="0"/>
          <w:divBdr>
            <w:top w:val="none" w:sz="0" w:space="0" w:color="auto"/>
            <w:left w:val="none" w:sz="0" w:space="0" w:color="auto"/>
            <w:bottom w:val="none" w:sz="0" w:space="0" w:color="auto"/>
            <w:right w:val="none" w:sz="0" w:space="0" w:color="auto"/>
          </w:divBdr>
          <w:divsChild>
            <w:div w:id="1484082391">
              <w:marLeft w:val="0"/>
              <w:marRight w:val="0"/>
              <w:marTop w:val="0"/>
              <w:marBottom w:val="0"/>
              <w:divBdr>
                <w:top w:val="none" w:sz="0" w:space="0" w:color="auto"/>
                <w:left w:val="none" w:sz="0" w:space="0" w:color="auto"/>
                <w:bottom w:val="none" w:sz="0" w:space="0" w:color="auto"/>
                <w:right w:val="none" w:sz="0" w:space="0" w:color="auto"/>
              </w:divBdr>
            </w:div>
          </w:divsChild>
        </w:div>
        <w:div w:id="1642034737">
          <w:marLeft w:val="0"/>
          <w:marRight w:val="0"/>
          <w:marTop w:val="0"/>
          <w:marBottom w:val="0"/>
          <w:divBdr>
            <w:top w:val="none" w:sz="0" w:space="0" w:color="auto"/>
            <w:left w:val="none" w:sz="0" w:space="0" w:color="auto"/>
            <w:bottom w:val="none" w:sz="0" w:space="0" w:color="auto"/>
            <w:right w:val="none" w:sz="0" w:space="0" w:color="auto"/>
          </w:divBdr>
          <w:divsChild>
            <w:div w:id="2143575479">
              <w:marLeft w:val="0"/>
              <w:marRight w:val="0"/>
              <w:marTop w:val="0"/>
              <w:marBottom w:val="0"/>
              <w:divBdr>
                <w:top w:val="none" w:sz="0" w:space="0" w:color="auto"/>
                <w:left w:val="none" w:sz="0" w:space="0" w:color="auto"/>
                <w:bottom w:val="none" w:sz="0" w:space="0" w:color="auto"/>
                <w:right w:val="none" w:sz="0" w:space="0" w:color="auto"/>
              </w:divBdr>
            </w:div>
          </w:divsChild>
        </w:div>
        <w:div w:id="1671786613">
          <w:marLeft w:val="0"/>
          <w:marRight w:val="0"/>
          <w:marTop w:val="0"/>
          <w:marBottom w:val="0"/>
          <w:divBdr>
            <w:top w:val="none" w:sz="0" w:space="0" w:color="auto"/>
            <w:left w:val="none" w:sz="0" w:space="0" w:color="auto"/>
            <w:bottom w:val="none" w:sz="0" w:space="0" w:color="auto"/>
            <w:right w:val="none" w:sz="0" w:space="0" w:color="auto"/>
          </w:divBdr>
          <w:divsChild>
            <w:div w:id="369190928">
              <w:marLeft w:val="0"/>
              <w:marRight w:val="0"/>
              <w:marTop w:val="0"/>
              <w:marBottom w:val="0"/>
              <w:divBdr>
                <w:top w:val="none" w:sz="0" w:space="0" w:color="auto"/>
                <w:left w:val="none" w:sz="0" w:space="0" w:color="auto"/>
                <w:bottom w:val="none" w:sz="0" w:space="0" w:color="auto"/>
                <w:right w:val="none" w:sz="0" w:space="0" w:color="auto"/>
              </w:divBdr>
            </w:div>
          </w:divsChild>
        </w:div>
        <w:div w:id="1705713437">
          <w:marLeft w:val="0"/>
          <w:marRight w:val="0"/>
          <w:marTop w:val="0"/>
          <w:marBottom w:val="0"/>
          <w:divBdr>
            <w:top w:val="none" w:sz="0" w:space="0" w:color="auto"/>
            <w:left w:val="none" w:sz="0" w:space="0" w:color="auto"/>
            <w:bottom w:val="none" w:sz="0" w:space="0" w:color="auto"/>
            <w:right w:val="none" w:sz="0" w:space="0" w:color="auto"/>
          </w:divBdr>
          <w:divsChild>
            <w:div w:id="2012682257">
              <w:marLeft w:val="0"/>
              <w:marRight w:val="0"/>
              <w:marTop w:val="0"/>
              <w:marBottom w:val="0"/>
              <w:divBdr>
                <w:top w:val="none" w:sz="0" w:space="0" w:color="auto"/>
                <w:left w:val="none" w:sz="0" w:space="0" w:color="auto"/>
                <w:bottom w:val="none" w:sz="0" w:space="0" w:color="auto"/>
                <w:right w:val="none" w:sz="0" w:space="0" w:color="auto"/>
              </w:divBdr>
            </w:div>
          </w:divsChild>
        </w:div>
        <w:div w:id="1752119655">
          <w:marLeft w:val="0"/>
          <w:marRight w:val="0"/>
          <w:marTop w:val="0"/>
          <w:marBottom w:val="0"/>
          <w:divBdr>
            <w:top w:val="none" w:sz="0" w:space="0" w:color="auto"/>
            <w:left w:val="none" w:sz="0" w:space="0" w:color="auto"/>
            <w:bottom w:val="none" w:sz="0" w:space="0" w:color="auto"/>
            <w:right w:val="none" w:sz="0" w:space="0" w:color="auto"/>
          </w:divBdr>
          <w:divsChild>
            <w:div w:id="495071308">
              <w:marLeft w:val="0"/>
              <w:marRight w:val="0"/>
              <w:marTop w:val="0"/>
              <w:marBottom w:val="0"/>
              <w:divBdr>
                <w:top w:val="none" w:sz="0" w:space="0" w:color="auto"/>
                <w:left w:val="none" w:sz="0" w:space="0" w:color="auto"/>
                <w:bottom w:val="none" w:sz="0" w:space="0" w:color="auto"/>
                <w:right w:val="none" w:sz="0" w:space="0" w:color="auto"/>
              </w:divBdr>
            </w:div>
          </w:divsChild>
        </w:div>
        <w:div w:id="1767916769">
          <w:marLeft w:val="0"/>
          <w:marRight w:val="0"/>
          <w:marTop w:val="0"/>
          <w:marBottom w:val="0"/>
          <w:divBdr>
            <w:top w:val="none" w:sz="0" w:space="0" w:color="auto"/>
            <w:left w:val="none" w:sz="0" w:space="0" w:color="auto"/>
            <w:bottom w:val="none" w:sz="0" w:space="0" w:color="auto"/>
            <w:right w:val="none" w:sz="0" w:space="0" w:color="auto"/>
          </w:divBdr>
          <w:divsChild>
            <w:div w:id="989675247">
              <w:marLeft w:val="0"/>
              <w:marRight w:val="0"/>
              <w:marTop w:val="0"/>
              <w:marBottom w:val="0"/>
              <w:divBdr>
                <w:top w:val="none" w:sz="0" w:space="0" w:color="auto"/>
                <w:left w:val="none" w:sz="0" w:space="0" w:color="auto"/>
                <w:bottom w:val="none" w:sz="0" w:space="0" w:color="auto"/>
                <w:right w:val="none" w:sz="0" w:space="0" w:color="auto"/>
              </w:divBdr>
            </w:div>
          </w:divsChild>
        </w:div>
        <w:div w:id="1784766841">
          <w:marLeft w:val="0"/>
          <w:marRight w:val="0"/>
          <w:marTop w:val="0"/>
          <w:marBottom w:val="0"/>
          <w:divBdr>
            <w:top w:val="none" w:sz="0" w:space="0" w:color="auto"/>
            <w:left w:val="none" w:sz="0" w:space="0" w:color="auto"/>
            <w:bottom w:val="none" w:sz="0" w:space="0" w:color="auto"/>
            <w:right w:val="none" w:sz="0" w:space="0" w:color="auto"/>
          </w:divBdr>
          <w:divsChild>
            <w:div w:id="55665864">
              <w:marLeft w:val="0"/>
              <w:marRight w:val="0"/>
              <w:marTop w:val="0"/>
              <w:marBottom w:val="0"/>
              <w:divBdr>
                <w:top w:val="none" w:sz="0" w:space="0" w:color="auto"/>
                <w:left w:val="none" w:sz="0" w:space="0" w:color="auto"/>
                <w:bottom w:val="none" w:sz="0" w:space="0" w:color="auto"/>
                <w:right w:val="none" w:sz="0" w:space="0" w:color="auto"/>
              </w:divBdr>
            </w:div>
          </w:divsChild>
        </w:div>
        <w:div w:id="1986425488">
          <w:marLeft w:val="0"/>
          <w:marRight w:val="0"/>
          <w:marTop w:val="0"/>
          <w:marBottom w:val="0"/>
          <w:divBdr>
            <w:top w:val="none" w:sz="0" w:space="0" w:color="auto"/>
            <w:left w:val="none" w:sz="0" w:space="0" w:color="auto"/>
            <w:bottom w:val="none" w:sz="0" w:space="0" w:color="auto"/>
            <w:right w:val="none" w:sz="0" w:space="0" w:color="auto"/>
          </w:divBdr>
          <w:divsChild>
            <w:div w:id="820004321">
              <w:marLeft w:val="0"/>
              <w:marRight w:val="0"/>
              <w:marTop w:val="0"/>
              <w:marBottom w:val="0"/>
              <w:divBdr>
                <w:top w:val="none" w:sz="0" w:space="0" w:color="auto"/>
                <w:left w:val="none" w:sz="0" w:space="0" w:color="auto"/>
                <w:bottom w:val="none" w:sz="0" w:space="0" w:color="auto"/>
                <w:right w:val="none" w:sz="0" w:space="0" w:color="auto"/>
              </w:divBdr>
            </w:div>
          </w:divsChild>
        </w:div>
        <w:div w:id="2097749168">
          <w:marLeft w:val="0"/>
          <w:marRight w:val="0"/>
          <w:marTop w:val="0"/>
          <w:marBottom w:val="0"/>
          <w:divBdr>
            <w:top w:val="none" w:sz="0" w:space="0" w:color="auto"/>
            <w:left w:val="none" w:sz="0" w:space="0" w:color="auto"/>
            <w:bottom w:val="none" w:sz="0" w:space="0" w:color="auto"/>
            <w:right w:val="none" w:sz="0" w:space="0" w:color="auto"/>
          </w:divBdr>
          <w:divsChild>
            <w:div w:id="173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8051">
      <w:bodyDiv w:val="1"/>
      <w:marLeft w:val="0"/>
      <w:marRight w:val="0"/>
      <w:marTop w:val="0"/>
      <w:marBottom w:val="0"/>
      <w:divBdr>
        <w:top w:val="none" w:sz="0" w:space="0" w:color="auto"/>
        <w:left w:val="none" w:sz="0" w:space="0" w:color="auto"/>
        <w:bottom w:val="none" w:sz="0" w:space="0" w:color="auto"/>
        <w:right w:val="none" w:sz="0" w:space="0" w:color="auto"/>
      </w:divBdr>
    </w:div>
    <w:div w:id="1732313354">
      <w:bodyDiv w:val="1"/>
      <w:marLeft w:val="0"/>
      <w:marRight w:val="0"/>
      <w:marTop w:val="0"/>
      <w:marBottom w:val="0"/>
      <w:divBdr>
        <w:top w:val="none" w:sz="0" w:space="0" w:color="auto"/>
        <w:left w:val="none" w:sz="0" w:space="0" w:color="auto"/>
        <w:bottom w:val="none" w:sz="0" w:space="0" w:color="auto"/>
        <w:right w:val="none" w:sz="0" w:space="0" w:color="auto"/>
      </w:divBdr>
    </w:div>
    <w:div w:id="1744182811">
      <w:bodyDiv w:val="1"/>
      <w:marLeft w:val="0"/>
      <w:marRight w:val="0"/>
      <w:marTop w:val="0"/>
      <w:marBottom w:val="0"/>
      <w:divBdr>
        <w:top w:val="none" w:sz="0" w:space="0" w:color="auto"/>
        <w:left w:val="none" w:sz="0" w:space="0" w:color="auto"/>
        <w:bottom w:val="none" w:sz="0" w:space="0" w:color="auto"/>
        <w:right w:val="none" w:sz="0" w:space="0" w:color="auto"/>
      </w:divBdr>
    </w:div>
    <w:div w:id="1850753255">
      <w:bodyDiv w:val="1"/>
      <w:marLeft w:val="0"/>
      <w:marRight w:val="0"/>
      <w:marTop w:val="0"/>
      <w:marBottom w:val="0"/>
      <w:divBdr>
        <w:top w:val="none" w:sz="0" w:space="0" w:color="auto"/>
        <w:left w:val="none" w:sz="0" w:space="0" w:color="auto"/>
        <w:bottom w:val="none" w:sz="0" w:space="0" w:color="auto"/>
        <w:right w:val="none" w:sz="0" w:space="0" w:color="auto"/>
      </w:divBdr>
    </w:div>
    <w:div w:id="1859269633">
      <w:bodyDiv w:val="1"/>
      <w:marLeft w:val="0"/>
      <w:marRight w:val="0"/>
      <w:marTop w:val="0"/>
      <w:marBottom w:val="0"/>
      <w:divBdr>
        <w:top w:val="none" w:sz="0" w:space="0" w:color="auto"/>
        <w:left w:val="none" w:sz="0" w:space="0" w:color="auto"/>
        <w:bottom w:val="none" w:sz="0" w:space="0" w:color="auto"/>
        <w:right w:val="none" w:sz="0" w:space="0" w:color="auto"/>
      </w:divBdr>
    </w:div>
    <w:div w:id="1953585729">
      <w:bodyDiv w:val="1"/>
      <w:marLeft w:val="0"/>
      <w:marRight w:val="0"/>
      <w:marTop w:val="0"/>
      <w:marBottom w:val="0"/>
      <w:divBdr>
        <w:top w:val="none" w:sz="0" w:space="0" w:color="auto"/>
        <w:left w:val="none" w:sz="0" w:space="0" w:color="auto"/>
        <w:bottom w:val="none" w:sz="0" w:space="0" w:color="auto"/>
        <w:right w:val="none" w:sz="0" w:space="0" w:color="auto"/>
      </w:divBdr>
      <w:divsChild>
        <w:div w:id="13323674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115EBC45D3944DB78A1E8DED502243" ma:contentTypeVersion="10" ma:contentTypeDescription="Create a new document." ma:contentTypeScope="" ma:versionID="775ac861e4409659232e3d0f94d8405b">
  <xsd:schema xmlns:xsd="http://www.w3.org/2001/XMLSchema" xmlns:xs="http://www.w3.org/2001/XMLSchema" xmlns:p="http://schemas.microsoft.com/office/2006/metadata/properties" xmlns:ns2="5bf7570c-6c37-441f-917e-903e84070e08" targetNamespace="http://schemas.microsoft.com/office/2006/metadata/properties" ma:root="true" ma:fieldsID="6992ee290d193c58cdb72ce93b536801" ns2:_="">
    <xsd:import namespace="5bf7570c-6c37-441f-917e-903e84070e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7570c-6c37-441f-917e-903e84070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f7570c-6c37-441f-917e-903e84070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9F63F7-A816-494B-82C0-33024DB2046E}">
  <ds:schemaRefs>
    <ds:schemaRef ds:uri="http://schemas.microsoft.com/sharepoint/v3/contenttype/forms"/>
  </ds:schemaRefs>
</ds:datastoreItem>
</file>

<file path=customXml/itemProps2.xml><?xml version="1.0" encoding="utf-8"?>
<ds:datastoreItem xmlns:ds="http://schemas.openxmlformats.org/officeDocument/2006/customXml" ds:itemID="{334048ED-DBA6-4497-952A-5886E234F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7570c-6c37-441f-917e-903e8407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94F87-3FF6-4E06-B6DD-D8CBECE69331}">
  <ds:schemaRef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purl.org/dc/elements/1.1/"/>
    <ds:schemaRef ds:uri="http://schemas.openxmlformats.org/package/2006/metadata/core-properties"/>
    <ds:schemaRef ds:uri="5bf7570c-6c37-441f-917e-903e84070e0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481</Words>
  <Characters>2844</Characters>
  <Application>Microsoft Office Word</Application>
  <DocSecurity>0</DocSecurity>
  <Lines>113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Sarasin, Elise</cp:lastModifiedBy>
  <cp:revision>129</cp:revision>
  <dcterms:created xsi:type="dcterms:W3CDTF">2021-03-02T23:26:00Z</dcterms:created>
  <dcterms:modified xsi:type="dcterms:W3CDTF">2025-10-07T18:52:00Z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0x01010046115EBC45D3944DB78A1E8DED502243</vt:lpwstr>
  </property>
  <property fmtid="{D5CDD505-2E9C-101B-9397-08002B2CF9AE}" pid="3" name="MediaServiceImageTags">
    <vt:lpwstr/>
  </property>
</Properties>
</file>