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87F1" w14:textId="70B9E8A2" w:rsidR="003727A5" w:rsidRPr="00D30784" w:rsidRDefault="00D30784" w:rsidP="00727535">
      <w:pPr>
        <w:pStyle w:val="Title"/>
        <w:rPr>
          <w:sz w:val="36"/>
          <w:szCs w:val="36"/>
        </w:rPr>
      </w:pPr>
      <w:r w:rsidRPr="00D30784">
        <w:rPr>
          <w:sz w:val="36"/>
          <w:szCs w:val="36"/>
        </w:rPr>
        <w:t>Tier 3 Interventions in Ci3T Models:</w:t>
      </w:r>
      <w:r w:rsidRPr="00D30784">
        <w:rPr>
          <w:sz w:val="36"/>
          <w:szCs w:val="36"/>
        </w:rPr>
        <w:br/>
        <w:t>Assisting Students with Intensive Intervention Needs</w:t>
      </w:r>
    </w:p>
    <w:p w14:paraId="57FC8B05" w14:textId="6DCE3249" w:rsidR="00B10047" w:rsidRDefault="00D30784" w:rsidP="006E1B1F">
      <w:pPr>
        <w:pStyle w:val="Subtitle"/>
      </w:pPr>
      <w:r>
        <w:t>Resource Guide</w:t>
      </w:r>
    </w:p>
    <w:p w14:paraId="7EE967B0" w14:textId="2B6639EF" w:rsidR="00E636D8" w:rsidRDefault="00E636D8" w:rsidP="00E636D8">
      <w:pPr>
        <w:pStyle w:val="Heading1"/>
      </w:pPr>
      <w:r>
        <w:t>Extra Resources</w:t>
      </w:r>
    </w:p>
    <w:p w14:paraId="0882C288" w14:textId="42BD7D99" w:rsidR="00010942" w:rsidRDefault="00010942" w:rsidP="00EF2AE8">
      <w:pPr>
        <w:pStyle w:val="Heading2"/>
      </w:pPr>
      <w:r>
        <w:t xml:space="preserve">IRIS Modules: </w:t>
      </w:r>
      <w:r w:rsidR="00EF2AE8">
        <w:t>Addressing Challenging Behaviors</w:t>
      </w:r>
    </w:p>
    <w:p w14:paraId="2B06F06A" w14:textId="173B74E7" w:rsidR="00E636D8" w:rsidRDefault="00000000" w:rsidP="00010942">
      <w:hyperlink r:id="rId10" w:history="1">
        <w:r w:rsidR="00EF2AE8" w:rsidRPr="00A61E69">
          <w:rPr>
            <w:rStyle w:val="Hyperlink"/>
          </w:rPr>
          <w:t xml:space="preserve">Part </w:t>
        </w:r>
        <w:r w:rsidR="00010942" w:rsidRPr="00A61E69">
          <w:rPr>
            <w:rStyle w:val="Hyperlink"/>
          </w:rPr>
          <w:t>1</w:t>
        </w:r>
        <w:r w:rsidR="00EF2AE8" w:rsidRPr="00A61E69">
          <w:rPr>
            <w:rStyle w:val="Hyperlink"/>
          </w:rPr>
          <w:t>: Understanding the Acting-Out Cycle</w:t>
        </w:r>
      </w:hyperlink>
    </w:p>
    <w:p w14:paraId="250708A0" w14:textId="423574C6" w:rsidR="00062837" w:rsidRDefault="00062837" w:rsidP="00010942">
      <w:r>
        <w:rPr>
          <w:noProof/>
        </w:rPr>
        <w:drawing>
          <wp:inline distT="0" distB="0" distL="0" distR="0" wp14:anchorId="17CDB2C3" wp14:editId="5D7166B2">
            <wp:extent cx="1417320" cy="1417320"/>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3195BEFE" w14:textId="05009C45" w:rsidR="00A61E69" w:rsidRDefault="00000000" w:rsidP="00010942">
      <w:hyperlink r:id="rId12" w:history="1">
        <w:r w:rsidR="00A61E69" w:rsidRPr="00A61E69">
          <w:rPr>
            <w:rStyle w:val="Hyperlink"/>
          </w:rPr>
          <w:t>Part 2: Behavioral Strategies</w:t>
        </w:r>
      </w:hyperlink>
    </w:p>
    <w:p w14:paraId="0643EFB6" w14:textId="5C9DFA2C" w:rsidR="00062837" w:rsidRPr="00E636D8" w:rsidRDefault="009D1F56" w:rsidP="00010942">
      <w:r>
        <w:rPr>
          <w:noProof/>
        </w:rPr>
        <w:drawing>
          <wp:inline distT="0" distB="0" distL="0" distR="0" wp14:anchorId="63952FA3" wp14:editId="358F10F4">
            <wp:extent cx="1417320" cy="1417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6AF7988B" w14:textId="31254C35" w:rsidR="00E636D8" w:rsidRPr="00E636D8" w:rsidRDefault="00E636D8" w:rsidP="00E636D8">
      <w:pPr>
        <w:pStyle w:val="Heading1"/>
      </w:pPr>
      <w:r>
        <w:t>Video Resources</w:t>
      </w:r>
    </w:p>
    <w:p w14:paraId="37785978" w14:textId="779DAB2F" w:rsidR="004C5C15" w:rsidRDefault="006A5A18" w:rsidP="00832669">
      <w:pPr>
        <w:pStyle w:val="Heading2"/>
      </w:pPr>
      <w:r>
        <w:t>Disruptive Behavio</w:t>
      </w:r>
      <w:r w:rsidR="000A416B">
        <w:t>r Example Videos (</w:t>
      </w:r>
      <w:r w:rsidR="00580443">
        <w:t>2 videos</w:t>
      </w:r>
      <w:r w:rsidR="000A416B">
        <w:t>)</w:t>
      </w:r>
    </w:p>
    <w:p w14:paraId="6C617C12" w14:textId="2176FCA0" w:rsidR="006C0684" w:rsidRDefault="00000000" w:rsidP="00E9261B">
      <w:hyperlink r:id="rId14" w:history="1">
        <w:r w:rsidR="006A5A18" w:rsidRPr="006A5A18">
          <w:rPr>
            <w:rStyle w:val="Hyperlink"/>
          </w:rPr>
          <w:t>https://kcpt.pbslearningmedia.org/resource/ket-pd-deescalation3/disruptive-behavior/</w:t>
        </w:r>
      </w:hyperlink>
      <w:r w:rsidR="000A416B">
        <w:br/>
      </w:r>
      <w:r w:rsidR="005E08A4">
        <w:rPr>
          <w:noProof/>
        </w:rPr>
        <w:drawing>
          <wp:inline distT="0" distB="0" distL="0" distR="0" wp14:anchorId="3D47C03A" wp14:editId="04A640B9">
            <wp:extent cx="1417320" cy="141732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6CC63E65" w14:textId="77777777" w:rsidR="006C0684" w:rsidRDefault="006C0684">
      <w:pPr>
        <w:spacing w:line="259" w:lineRule="auto"/>
      </w:pPr>
      <w:r>
        <w:br w:type="page"/>
      </w:r>
    </w:p>
    <w:p w14:paraId="2F9E3A01" w14:textId="31B68343" w:rsidR="00AA7BAA" w:rsidRDefault="00AA7BAA" w:rsidP="0088488D">
      <w:pPr>
        <w:pStyle w:val="Heading2"/>
      </w:pPr>
      <w:r>
        <w:lastRenderedPageBreak/>
        <w:t>Non-complian</w:t>
      </w:r>
      <w:r w:rsidR="004E426E">
        <w:t>t and Defiant</w:t>
      </w:r>
      <w:r>
        <w:t xml:space="preserve"> Behavior Example Videos (</w:t>
      </w:r>
      <w:r w:rsidR="00580443">
        <w:t>3 videos</w:t>
      </w:r>
      <w:r>
        <w:t>)</w:t>
      </w:r>
    </w:p>
    <w:p w14:paraId="30A28AAF" w14:textId="7AFE4C24" w:rsidR="003C62EB" w:rsidRDefault="00000000" w:rsidP="00E9261B">
      <w:hyperlink r:id="rId16" w:history="1">
        <w:r w:rsidR="003C62EB" w:rsidRPr="00144538">
          <w:rPr>
            <w:rStyle w:val="Hyperlink"/>
          </w:rPr>
          <w:t>https://kcpt.pbslearningmedia.org/resource/ket-pd-deescalation6/noncompliant-and-defiant-behavior/</w:t>
        </w:r>
      </w:hyperlink>
    </w:p>
    <w:p w14:paraId="5D3D8784" w14:textId="09C3F9C5" w:rsidR="003C62EB" w:rsidRPr="00E9261B" w:rsidRDefault="003C62EB" w:rsidP="00E9261B">
      <w:r>
        <w:rPr>
          <w:noProof/>
        </w:rPr>
        <w:drawing>
          <wp:inline distT="0" distB="0" distL="0" distR="0" wp14:anchorId="6AC029B1" wp14:editId="614C0E1C">
            <wp:extent cx="1417320" cy="1417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586980EF" w14:textId="31B7999E" w:rsidR="00C20A24" w:rsidRDefault="00C20A24" w:rsidP="00C20A24">
      <w:pPr>
        <w:pStyle w:val="Heading2"/>
      </w:pPr>
      <w:r>
        <w:t>Provocative Behavior Example Vide</w:t>
      </w:r>
      <w:r w:rsidR="009E1C36">
        <w:t>os (</w:t>
      </w:r>
      <w:r w:rsidR="00580443">
        <w:t>3 videos</w:t>
      </w:r>
      <w:r w:rsidR="009E1C36">
        <w:t>)</w:t>
      </w:r>
    </w:p>
    <w:p w14:paraId="3197BB4B" w14:textId="7E0A3F5F" w:rsidR="0040276C" w:rsidRPr="0040276C" w:rsidRDefault="00000000" w:rsidP="0040276C">
      <w:hyperlink r:id="rId18" w:history="1">
        <w:r w:rsidR="009E1C36" w:rsidRPr="00144538">
          <w:rPr>
            <w:rStyle w:val="Hyperlink"/>
          </w:rPr>
          <w:t>https://kcpt.pbslearningmedia.org/resource/ket-pd-deescalation5/provocative-behavior/</w:t>
        </w:r>
      </w:hyperlink>
    </w:p>
    <w:p w14:paraId="489AE7F0" w14:textId="427F2D4C" w:rsidR="00A61C3B" w:rsidRDefault="0040276C" w:rsidP="00C20A24">
      <w:r>
        <w:rPr>
          <w:noProof/>
        </w:rPr>
        <w:drawing>
          <wp:inline distT="0" distB="0" distL="0" distR="0" wp14:anchorId="5DCCF33F" wp14:editId="1A9CB312">
            <wp:extent cx="1417320" cy="1417320"/>
            <wp:effectExtent l="0" t="0" r="0" b="0"/>
            <wp:docPr id="4" name="Picture 4"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atter chart, qr cod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414A56B3" w14:textId="25183332" w:rsidR="004F51D3" w:rsidRDefault="004F51D3" w:rsidP="004F51D3">
      <w:pPr>
        <w:pStyle w:val="Heading2"/>
      </w:pPr>
      <w:r w:rsidRPr="004F51D3">
        <w:t xml:space="preserve">Aggressive Behavior and Fighting </w:t>
      </w:r>
      <w:r w:rsidR="00580443">
        <w:t>(3 videos)</w:t>
      </w:r>
    </w:p>
    <w:p w14:paraId="73E1620E" w14:textId="397956F1" w:rsidR="004F51D3" w:rsidRDefault="00000000" w:rsidP="004F51D3">
      <w:pPr>
        <w:rPr>
          <w:noProof/>
        </w:rPr>
      </w:pPr>
      <w:hyperlink r:id="rId20" w:history="1">
        <w:r w:rsidR="004F51D3" w:rsidRPr="004F51D3">
          <w:rPr>
            <w:rStyle w:val="Hyperlink"/>
          </w:rPr>
          <w:t>https://kcpt.pbslearningmedia.org/resource/ket-pd-deescalation7/agressive-behavior-and-fighting/</w:t>
        </w:r>
      </w:hyperlink>
    </w:p>
    <w:p w14:paraId="1EF8F303" w14:textId="6AA076CA" w:rsidR="00A61C3B" w:rsidRPr="004F51D3" w:rsidRDefault="00A61C3B" w:rsidP="004F51D3">
      <w:r>
        <w:rPr>
          <w:noProof/>
        </w:rPr>
        <w:drawing>
          <wp:inline distT="0" distB="0" distL="0" distR="0" wp14:anchorId="28FA08B0" wp14:editId="1B2C1198">
            <wp:extent cx="1417320" cy="1417320"/>
            <wp:effectExtent l="0" t="0" r="0" b="0"/>
            <wp:docPr id="7" name="Picture 7"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atter chart, qr cod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460D94E9" w14:textId="5B12D692" w:rsidR="0049076E" w:rsidRDefault="0049076E" w:rsidP="0049076E">
      <w:pPr>
        <w:pStyle w:val="Heading2"/>
      </w:pPr>
      <w:r>
        <w:lastRenderedPageBreak/>
        <w:t>Off-task Behavior Example Video (1</w:t>
      </w:r>
      <w:r w:rsidR="00580443">
        <w:t xml:space="preserve"> video</w:t>
      </w:r>
      <w:r>
        <w:t>)</w:t>
      </w:r>
    </w:p>
    <w:p w14:paraId="11560B8D" w14:textId="7FEEECF4" w:rsidR="00DA58EE" w:rsidRPr="00DA58EE" w:rsidRDefault="00000000" w:rsidP="00DA58EE">
      <w:hyperlink r:id="rId22" w:history="1">
        <w:r w:rsidR="00DA58EE" w:rsidRPr="00DA58EE">
          <w:rPr>
            <w:rStyle w:val="Hyperlink"/>
          </w:rPr>
          <w:t>https://kcpt.pbslearningmedia.org/resource/ket-pd-deescalation1/off-task-behavior/</w:t>
        </w:r>
      </w:hyperlink>
      <w:r w:rsidR="00DA58EE">
        <w:rPr>
          <w:noProof/>
        </w:rPr>
        <w:drawing>
          <wp:inline distT="0" distB="0" distL="0" distR="0" wp14:anchorId="42C80D89" wp14:editId="41F77113">
            <wp:extent cx="1417320" cy="1417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3BA57511" w14:textId="15FE3AB2" w:rsidR="00D30784" w:rsidRDefault="003D4627" w:rsidP="00832669">
      <w:pPr>
        <w:pStyle w:val="Heading2"/>
      </w:pPr>
      <w:r>
        <w:t>Escalating Behavior Example</w:t>
      </w:r>
      <w:r w:rsidR="006A5A18">
        <w:t xml:space="preserve"> Video</w:t>
      </w:r>
      <w:r w:rsidR="00580443">
        <w:t xml:space="preserve"> (1 video)</w:t>
      </w:r>
    </w:p>
    <w:p w14:paraId="2B02A8A5" w14:textId="71DAEA38" w:rsidR="000D5430" w:rsidRDefault="00000000" w:rsidP="000D5430">
      <w:hyperlink r:id="rId24" w:history="1">
        <w:r w:rsidR="000D5430" w:rsidRPr="000D5430">
          <w:rPr>
            <w:rStyle w:val="Hyperlink"/>
          </w:rPr>
          <w:t>https://vimeo.com/196772653</w:t>
        </w:r>
      </w:hyperlink>
      <w:r w:rsidR="000D5430">
        <w:t xml:space="preserve"> (timestamp: 1:03 – 2:40)</w:t>
      </w:r>
    </w:p>
    <w:p w14:paraId="37CD6155" w14:textId="202955E7" w:rsidR="005E08A4" w:rsidRPr="000D5430" w:rsidRDefault="005E08A4" w:rsidP="000D5430">
      <w:r>
        <w:rPr>
          <w:noProof/>
        </w:rPr>
        <w:drawing>
          <wp:inline distT="0" distB="0" distL="0" distR="0" wp14:anchorId="6CD1450C" wp14:editId="3352DE2A">
            <wp:extent cx="1419225" cy="1419225"/>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sectPr w:rsidR="005E08A4" w:rsidRPr="000D5430" w:rsidSect="0088664A">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43A6" w14:textId="77777777" w:rsidR="00091EA6" w:rsidRDefault="00091EA6" w:rsidP="00712937">
      <w:pPr>
        <w:spacing w:after="0" w:line="240" w:lineRule="auto"/>
      </w:pPr>
      <w:r>
        <w:separator/>
      </w:r>
    </w:p>
  </w:endnote>
  <w:endnote w:type="continuationSeparator" w:id="0">
    <w:p w14:paraId="6DCA30DA" w14:textId="77777777" w:rsidR="00091EA6" w:rsidRDefault="00091EA6" w:rsidP="00712937">
      <w:pPr>
        <w:spacing w:after="0" w:line="240" w:lineRule="auto"/>
      </w:pPr>
      <w:r>
        <w:continuationSeparator/>
      </w:r>
    </w:p>
  </w:endnote>
  <w:endnote w:type="continuationNotice" w:id="1">
    <w:p w14:paraId="09D21A90" w14:textId="77777777" w:rsidR="00091EA6" w:rsidRDefault="00091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7F1A29" w:rsidRPr="002F4A0E" w14:paraId="0166E324" w14:textId="77777777" w:rsidTr="002F4A0E">
      <w:tc>
        <w:tcPr>
          <w:tcW w:w="8635" w:type="dxa"/>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715" w:type="dxa"/>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6C41" w14:textId="77777777" w:rsidR="00091EA6" w:rsidRDefault="00091EA6" w:rsidP="00712937">
      <w:pPr>
        <w:spacing w:after="0" w:line="240" w:lineRule="auto"/>
      </w:pPr>
      <w:r>
        <w:separator/>
      </w:r>
    </w:p>
  </w:footnote>
  <w:footnote w:type="continuationSeparator" w:id="0">
    <w:p w14:paraId="6B6C6D1B" w14:textId="77777777" w:rsidR="00091EA6" w:rsidRDefault="00091EA6" w:rsidP="00712937">
      <w:pPr>
        <w:spacing w:after="0" w:line="240" w:lineRule="auto"/>
      </w:pPr>
      <w:r>
        <w:continuationSeparator/>
      </w:r>
    </w:p>
  </w:footnote>
  <w:footnote w:type="continuationNotice" w:id="1">
    <w:p w14:paraId="2AB34E8A" w14:textId="77777777" w:rsidR="00091EA6" w:rsidRDefault="00091E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0E9A5060">
          <wp:extent cx="4572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b="20833"/>
                  <a:stretch/>
                </pic:blipFill>
                <pic:spPr bwMode="auto">
                  <a:xfrm>
                    <a:off x="0" y="0"/>
                    <a:ext cx="457200" cy="361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12"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473379672">
    <w:abstractNumId w:val="11"/>
  </w:num>
  <w:num w:numId="2" w16cid:durableId="2108767523">
    <w:abstractNumId w:val="14"/>
  </w:num>
  <w:num w:numId="3" w16cid:durableId="1666712237">
    <w:abstractNumId w:val="5"/>
  </w:num>
  <w:num w:numId="4" w16cid:durableId="581184016">
    <w:abstractNumId w:val="6"/>
  </w:num>
  <w:num w:numId="5" w16cid:durableId="596984737">
    <w:abstractNumId w:val="9"/>
  </w:num>
  <w:num w:numId="6" w16cid:durableId="1117525841">
    <w:abstractNumId w:val="1"/>
  </w:num>
  <w:num w:numId="7" w16cid:durableId="204954021">
    <w:abstractNumId w:val="13"/>
  </w:num>
  <w:num w:numId="8" w16cid:durableId="1746340184">
    <w:abstractNumId w:val="8"/>
  </w:num>
  <w:num w:numId="9" w16cid:durableId="758722246">
    <w:abstractNumId w:val="0"/>
  </w:num>
  <w:num w:numId="10" w16cid:durableId="1997370156">
    <w:abstractNumId w:val="10"/>
  </w:num>
  <w:num w:numId="11" w16cid:durableId="1057817693">
    <w:abstractNumId w:val="12"/>
  </w:num>
  <w:num w:numId="12" w16cid:durableId="2033677101">
    <w:abstractNumId w:val="3"/>
  </w:num>
  <w:num w:numId="13" w16cid:durableId="177668797">
    <w:abstractNumId w:val="2"/>
  </w:num>
  <w:num w:numId="14" w16cid:durableId="1029336155">
    <w:abstractNumId w:val="4"/>
  </w:num>
  <w:num w:numId="15" w16cid:durableId="833787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formsDesig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10942"/>
    <w:rsid w:val="000245D0"/>
    <w:rsid w:val="00025D5C"/>
    <w:rsid w:val="00043771"/>
    <w:rsid w:val="000460CC"/>
    <w:rsid w:val="00051280"/>
    <w:rsid w:val="00062837"/>
    <w:rsid w:val="0006588A"/>
    <w:rsid w:val="00077E0D"/>
    <w:rsid w:val="00091EA6"/>
    <w:rsid w:val="000A416B"/>
    <w:rsid w:val="000B30D3"/>
    <w:rsid w:val="000B4DEF"/>
    <w:rsid w:val="000C6052"/>
    <w:rsid w:val="000D5430"/>
    <w:rsid w:val="000D5CFD"/>
    <w:rsid w:val="000F162D"/>
    <w:rsid w:val="0010551B"/>
    <w:rsid w:val="00112E58"/>
    <w:rsid w:val="00113674"/>
    <w:rsid w:val="00122B37"/>
    <w:rsid w:val="00126FB1"/>
    <w:rsid w:val="0013180C"/>
    <w:rsid w:val="00144ADE"/>
    <w:rsid w:val="00154343"/>
    <w:rsid w:val="00156654"/>
    <w:rsid w:val="00163C4C"/>
    <w:rsid w:val="001657C4"/>
    <w:rsid w:val="001B5729"/>
    <w:rsid w:val="001B6A3F"/>
    <w:rsid w:val="001C37EE"/>
    <w:rsid w:val="001D3E63"/>
    <w:rsid w:val="001D58D2"/>
    <w:rsid w:val="001F4D05"/>
    <w:rsid w:val="00227144"/>
    <w:rsid w:val="00235DB9"/>
    <w:rsid w:val="0025131D"/>
    <w:rsid w:val="00256624"/>
    <w:rsid w:val="00256F44"/>
    <w:rsid w:val="00277495"/>
    <w:rsid w:val="00293105"/>
    <w:rsid w:val="00293206"/>
    <w:rsid w:val="002961F7"/>
    <w:rsid w:val="00297643"/>
    <w:rsid w:val="002C73BC"/>
    <w:rsid w:val="002D469E"/>
    <w:rsid w:val="002E08FF"/>
    <w:rsid w:val="002F224A"/>
    <w:rsid w:val="002F4A0E"/>
    <w:rsid w:val="00303D30"/>
    <w:rsid w:val="00306685"/>
    <w:rsid w:val="00320050"/>
    <w:rsid w:val="003241C0"/>
    <w:rsid w:val="0033332D"/>
    <w:rsid w:val="0035632A"/>
    <w:rsid w:val="003727A5"/>
    <w:rsid w:val="00383ADC"/>
    <w:rsid w:val="00386FF7"/>
    <w:rsid w:val="003904D1"/>
    <w:rsid w:val="003970B1"/>
    <w:rsid w:val="003977F9"/>
    <w:rsid w:val="003C258B"/>
    <w:rsid w:val="003C62EB"/>
    <w:rsid w:val="003D0FFC"/>
    <w:rsid w:val="003D4627"/>
    <w:rsid w:val="003D7205"/>
    <w:rsid w:val="003F5B45"/>
    <w:rsid w:val="004007B5"/>
    <w:rsid w:val="0040276C"/>
    <w:rsid w:val="00423FA6"/>
    <w:rsid w:val="00425890"/>
    <w:rsid w:val="004318F3"/>
    <w:rsid w:val="00432FB9"/>
    <w:rsid w:val="00452C4A"/>
    <w:rsid w:val="00460775"/>
    <w:rsid w:val="00462361"/>
    <w:rsid w:val="0049076E"/>
    <w:rsid w:val="004B0F08"/>
    <w:rsid w:val="004C5C15"/>
    <w:rsid w:val="004D1692"/>
    <w:rsid w:val="004D6781"/>
    <w:rsid w:val="004E1E6A"/>
    <w:rsid w:val="004E426E"/>
    <w:rsid w:val="004F0D43"/>
    <w:rsid w:val="004F51D3"/>
    <w:rsid w:val="00514FDB"/>
    <w:rsid w:val="00533153"/>
    <w:rsid w:val="005352BA"/>
    <w:rsid w:val="00540196"/>
    <w:rsid w:val="005567C2"/>
    <w:rsid w:val="00556B75"/>
    <w:rsid w:val="0057440A"/>
    <w:rsid w:val="00580443"/>
    <w:rsid w:val="005814CF"/>
    <w:rsid w:val="00593F64"/>
    <w:rsid w:val="005A5E0C"/>
    <w:rsid w:val="005B2784"/>
    <w:rsid w:val="005B6A02"/>
    <w:rsid w:val="005B7617"/>
    <w:rsid w:val="005C58F4"/>
    <w:rsid w:val="005D0E18"/>
    <w:rsid w:val="005E08A4"/>
    <w:rsid w:val="005E1A2E"/>
    <w:rsid w:val="005F0F6E"/>
    <w:rsid w:val="006119C9"/>
    <w:rsid w:val="00625000"/>
    <w:rsid w:val="006357F1"/>
    <w:rsid w:val="00641E14"/>
    <w:rsid w:val="006463FE"/>
    <w:rsid w:val="00661226"/>
    <w:rsid w:val="0067042F"/>
    <w:rsid w:val="0069346D"/>
    <w:rsid w:val="00695790"/>
    <w:rsid w:val="006A5A18"/>
    <w:rsid w:val="006B1115"/>
    <w:rsid w:val="006B1260"/>
    <w:rsid w:val="006B3D49"/>
    <w:rsid w:val="006B64B0"/>
    <w:rsid w:val="006C0684"/>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2669"/>
    <w:rsid w:val="0083472C"/>
    <w:rsid w:val="00845545"/>
    <w:rsid w:val="00850F59"/>
    <w:rsid w:val="00852A30"/>
    <w:rsid w:val="00853232"/>
    <w:rsid w:val="00872B8E"/>
    <w:rsid w:val="00876EDD"/>
    <w:rsid w:val="00880BD5"/>
    <w:rsid w:val="0088488D"/>
    <w:rsid w:val="0088664A"/>
    <w:rsid w:val="008A6670"/>
    <w:rsid w:val="008C0092"/>
    <w:rsid w:val="008C178A"/>
    <w:rsid w:val="008C30F4"/>
    <w:rsid w:val="008C707F"/>
    <w:rsid w:val="008E5194"/>
    <w:rsid w:val="008F008D"/>
    <w:rsid w:val="00901468"/>
    <w:rsid w:val="00903915"/>
    <w:rsid w:val="00915021"/>
    <w:rsid w:val="0092046F"/>
    <w:rsid w:val="009263AC"/>
    <w:rsid w:val="00932A5A"/>
    <w:rsid w:val="0094097C"/>
    <w:rsid w:val="00942432"/>
    <w:rsid w:val="00942800"/>
    <w:rsid w:val="00964777"/>
    <w:rsid w:val="00984BD7"/>
    <w:rsid w:val="0098703A"/>
    <w:rsid w:val="00987A0C"/>
    <w:rsid w:val="00987F77"/>
    <w:rsid w:val="00993C99"/>
    <w:rsid w:val="009B448F"/>
    <w:rsid w:val="009C6CBF"/>
    <w:rsid w:val="009D0D6E"/>
    <w:rsid w:val="009D1F56"/>
    <w:rsid w:val="009D3884"/>
    <w:rsid w:val="009E184B"/>
    <w:rsid w:val="009E1C36"/>
    <w:rsid w:val="009E3162"/>
    <w:rsid w:val="009E4C23"/>
    <w:rsid w:val="009E6515"/>
    <w:rsid w:val="009F37D2"/>
    <w:rsid w:val="00A032A8"/>
    <w:rsid w:val="00A06A60"/>
    <w:rsid w:val="00A204A6"/>
    <w:rsid w:val="00A34E81"/>
    <w:rsid w:val="00A51829"/>
    <w:rsid w:val="00A61C3B"/>
    <w:rsid w:val="00A61E69"/>
    <w:rsid w:val="00A724EA"/>
    <w:rsid w:val="00A74E02"/>
    <w:rsid w:val="00A922AE"/>
    <w:rsid w:val="00A93F07"/>
    <w:rsid w:val="00AA7BAA"/>
    <w:rsid w:val="00AB1700"/>
    <w:rsid w:val="00AC77CA"/>
    <w:rsid w:val="00AD7402"/>
    <w:rsid w:val="00AE2D2C"/>
    <w:rsid w:val="00AF5FA6"/>
    <w:rsid w:val="00AF61CD"/>
    <w:rsid w:val="00AF75B8"/>
    <w:rsid w:val="00B0303F"/>
    <w:rsid w:val="00B10047"/>
    <w:rsid w:val="00B259E1"/>
    <w:rsid w:val="00B25F67"/>
    <w:rsid w:val="00B37207"/>
    <w:rsid w:val="00B709E7"/>
    <w:rsid w:val="00BA41B5"/>
    <w:rsid w:val="00BB3746"/>
    <w:rsid w:val="00BC0EEC"/>
    <w:rsid w:val="00BC2644"/>
    <w:rsid w:val="00BC48F1"/>
    <w:rsid w:val="00BC7271"/>
    <w:rsid w:val="00BE2AA6"/>
    <w:rsid w:val="00BF0D25"/>
    <w:rsid w:val="00BF0D95"/>
    <w:rsid w:val="00C01E53"/>
    <w:rsid w:val="00C14519"/>
    <w:rsid w:val="00C20A24"/>
    <w:rsid w:val="00C221C2"/>
    <w:rsid w:val="00C30E59"/>
    <w:rsid w:val="00C34C46"/>
    <w:rsid w:val="00C440C8"/>
    <w:rsid w:val="00C51EAC"/>
    <w:rsid w:val="00C53989"/>
    <w:rsid w:val="00C54206"/>
    <w:rsid w:val="00C56D80"/>
    <w:rsid w:val="00C62F14"/>
    <w:rsid w:val="00C67C7D"/>
    <w:rsid w:val="00C73143"/>
    <w:rsid w:val="00C879BB"/>
    <w:rsid w:val="00C925FF"/>
    <w:rsid w:val="00CA56F4"/>
    <w:rsid w:val="00CB023F"/>
    <w:rsid w:val="00CB5BC0"/>
    <w:rsid w:val="00CC57E6"/>
    <w:rsid w:val="00D137B6"/>
    <w:rsid w:val="00D30784"/>
    <w:rsid w:val="00D324EF"/>
    <w:rsid w:val="00D42DB9"/>
    <w:rsid w:val="00D534CE"/>
    <w:rsid w:val="00DA58EE"/>
    <w:rsid w:val="00DE064D"/>
    <w:rsid w:val="00DF4CAB"/>
    <w:rsid w:val="00E222E6"/>
    <w:rsid w:val="00E263B8"/>
    <w:rsid w:val="00E37E1F"/>
    <w:rsid w:val="00E5119E"/>
    <w:rsid w:val="00E61D1D"/>
    <w:rsid w:val="00E636D8"/>
    <w:rsid w:val="00E7060F"/>
    <w:rsid w:val="00E72615"/>
    <w:rsid w:val="00E74F4B"/>
    <w:rsid w:val="00E75A44"/>
    <w:rsid w:val="00E875BA"/>
    <w:rsid w:val="00E9261B"/>
    <w:rsid w:val="00E93467"/>
    <w:rsid w:val="00EA6360"/>
    <w:rsid w:val="00EB4FA1"/>
    <w:rsid w:val="00EB7C0A"/>
    <w:rsid w:val="00EF2AE8"/>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70"/>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0D5430"/>
    <w:rPr>
      <w:color w:val="0563C1" w:themeColor="hyperlink"/>
      <w:u w:val="single"/>
    </w:rPr>
  </w:style>
  <w:style w:type="character" w:styleId="UnresolvedMention">
    <w:name w:val="Unresolved Mention"/>
    <w:basedOn w:val="DefaultParagraphFont"/>
    <w:uiPriority w:val="99"/>
    <w:semiHidden/>
    <w:unhideWhenUsed/>
    <w:rsid w:val="000D5430"/>
    <w:rPr>
      <w:color w:val="605E5C"/>
      <w:shd w:val="clear" w:color="auto" w:fill="E1DFDD"/>
    </w:rPr>
  </w:style>
  <w:style w:type="character" w:styleId="FollowedHyperlink">
    <w:name w:val="FollowedHyperlink"/>
    <w:basedOn w:val="DefaultParagraphFont"/>
    <w:uiPriority w:val="99"/>
    <w:semiHidden/>
    <w:unhideWhenUsed/>
    <w:rsid w:val="008A6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39932">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kcpt.pbslearningmedia.org/resource/ket-pd-deescalation5/provocative-behavio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iris.peabody.vanderbilt.edu/module/bi2-elem/"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kcpt.pbslearningmedia.org/resource/ket-pd-deescalation6/noncompliant-and-defiant-behavior/" TargetMode="External"/><Relationship Id="rId20" Type="http://schemas.openxmlformats.org/officeDocument/2006/relationships/hyperlink" Target="https://kcpt.pbslearningmedia.org/resource/ket-pd-deescalation7/agressive-behavior-and-figh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vimeo.com/196772653"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iris.peabody.vanderbilt.edu/module/bi1-elem/"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cpt.pbslearningmedia.org/resource/ket-pd-deescalation3/disruptive-behavior/" TargetMode="External"/><Relationship Id="rId22" Type="http://schemas.openxmlformats.org/officeDocument/2006/relationships/hyperlink" Target="https://kcpt.pbslearningmedia.org/resource/ket-pd-deescalation1/off-task-behavio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2.xml><?xml version="1.0" encoding="utf-8"?>
<ds:datastoreItem xmlns:ds="http://schemas.openxmlformats.org/officeDocument/2006/customXml" ds:itemID="{406D47A8-1C2C-4F3A-899E-A0270841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3</cp:revision>
  <dcterms:created xsi:type="dcterms:W3CDTF">2023-03-16T20:59:00Z</dcterms:created>
  <dcterms:modified xsi:type="dcterms:W3CDTF">2023-03-16T21:00:00Z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