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4715" w14:textId="689ECFF7"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 xml:space="preserve">20- 2021 </w:t>
      </w:r>
      <w:r w:rsidR="0092186A">
        <w:rPr>
          <w:noProof/>
          <w:color w:val="auto"/>
          <w:sz w:val="22"/>
          <w:szCs w:val="24"/>
        </w:rPr>
        <w:t>EMPOWER PRofessional Learning series</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65D1F800" w14:textId="42C3F7CD" w:rsidR="00096F06" w:rsidRPr="00C11012" w:rsidRDefault="00096F06" w:rsidP="00096F06">
      <w:pPr>
        <w:pStyle w:val="Heading1"/>
        <w:spacing w:before="0"/>
        <w:rPr>
          <w:b/>
          <w:color w:val="auto"/>
        </w:rPr>
      </w:pPr>
      <w:r w:rsidRPr="00C11012">
        <w:rPr>
          <w:color w:val="auto"/>
          <w:sz w:val="32"/>
        </w:rPr>
        <w:t xml:space="preserve">EMPOWER session </w:t>
      </w:r>
      <w:r w:rsidR="003827A5">
        <w:rPr>
          <w:color w:val="auto"/>
          <w:sz w:val="32"/>
        </w:rPr>
        <w:t>2</w:t>
      </w:r>
      <w:r w:rsidRPr="00C11012">
        <w:rPr>
          <w:color w:val="auto"/>
          <w:sz w:val="32"/>
        </w:rPr>
        <w:t xml:space="preserve"> Agenda</w:t>
      </w:r>
      <w:r w:rsidRPr="00C11012">
        <w:rPr>
          <w:color w:val="auto"/>
        </w:rPr>
        <w:tab/>
        <w:t xml:space="preserve">   </w:t>
      </w:r>
      <w:r w:rsidRPr="00C11012">
        <w:rPr>
          <w:color w:val="auto"/>
        </w:rPr>
        <w:tab/>
      </w:r>
      <w:r w:rsidRPr="00C11012">
        <w:rPr>
          <w:color w:val="auto"/>
        </w:rPr>
        <w:tab/>
        <w:t xml:space="preserve">         </w:t>
      </w:r>
      <w:r w:rsidR="003827A5">
        <w:rPr>
          <w:b/>
          <w:color w:val="auto"/>
        </w:rPr>
        <w:t>november 3</w:t>
      </w:r>
      <w:r w:rsidR="00C11012">
        <w:rPr>
          <w:b/>
          <w:color w:val="auto"/>
        </w:rPr>
        <w:t>, 2020</w:t>
      </w:r>
    </w:p>
    <w:p w14:paraId="06723117" w14:textId="58F4615A" w:rsidR="00096F06" w:rsidRPr="00C11012" w:rsidRDefault="00BE695E" w:rsidP="00096F06">
      <w:pPr>
        <w:pStyle w:val="Heading1"/>
        <w:spacing w:before="0"/>
        <w:rPr>
          <w:color w:val="auto"/>
        </w:rPr>
      </w:pPr>
      <w:r>
        <w:rPr>
          <w:b/>
          <w:color w:val="auto"/>
        </w:rPr>
        <w:t>5:00 PM – 7:00 PM Central Time</w:t>
      </w:r>
      <w:r w:rsidR="00096F06" w:rsidRPr="00C11012">
        <w:rPr>
          <w:b/>
          <w:color w:val="auto"/>
        </w:rPr>
        <w:br/>
      </w:r>
      <w:r w:rsidRPr="007F61BD">
        <w:rPr>
          <w:caps w:val="0"/>
          <w:color w:val="auto"/>
        </w:rPr>
        <w:t xml:space="preserve">Kathleen Lynne Lane, Ph.D., BCBA-D, CF-L1, Mark M. Buckman, M.Ed., Wendy Peia Oakes, </w:t>
      </w:r>
      <w:proofErr w:type="spellStart"/>
      <w:proofErr w:type="gramStart"/>
      <w:r w:rsidRPr="007F61BD">
        <w:rPr>
          <w:caps w:val="0"/>
          <w:color w:val="auto"/>
        </w:rPr>
        <w:t>Ph.D</w:t>
      </w:r>
      <w:proofErr w:type="spellEnd"/>
      <w:proofErr w:type="gramEnd"/>
      <w:r w:rsidR="007F61BD" w:rsidRPr="007F61BD">
        <w:rPr>
          <w:caps w:val="0"/>
          <w:color w:val="auto"/>
        </w:rPr>
        <w:t>,</w:t>
      </w:r>
      <w:r w:rsidR="007F61BD">
        <w:rPr>
          <w:caps w:val="0"/>
          <w:color w:val="auto"/>
        </w:rPr>
        <w:t xml:space="preserve"> and</w:t>
      </w:r>
      <w:r w:rsidR="007F61BD" w:rsidRPr="007F61BD">
        <w:rPr>
          <w:caps w:val="0"/>
          <w:color w:val="auto"/>
        </w:rPr>
        <w:t xml:space="preserve"> Katie</w:t>
      </w:r>
      <w:r w:rsidR="00B02BB5">
        <w:rPr>
          <w:caps w:val="0"/>
          <w:color w:val="auto"/>
        </w:rPr>
        <w:t xml:space="preserve"> S.</w:t>
      </w:r>
      <w:r w:rsidR="007F61BD" w:rsidRPr="007F61BD">
        <w:rPr>
          <w:caps w:val="0"/>
          <w:color w:val="auto"/>
        </w:rPr>
        <w:t xml:space="preserve"> Austin, M</w:t>
      </w:r>
      <w:r w:rsidR="000B658B">
        <w:rPr>
          <w:caps w:val="0"/>
          <w:color w:val="auto"/>
        </w:rPr>
        <w:t>.Ed.</w:t>
      </w:r>
    </w:p>
    <w:p w14:paraId="61917FF7" w14:textId="6C893BC5" w:rsidR="00753562" w:rsidRPr="00753562" w:rsidRDefault="00753562" w:rsidP="00753562">
      <w:pPr>
        <w:pStyle w:val="Heading2"/>
        <w:rPr>
          <w:sz w:val="32"/>
        </w:rPr>
      </w:pPr>
      <w:r w:rsidRPr="00753562">
        <w:rPr>
          <w:b/>
          <w:sz w:val="32"/>
        </w:rPr>
        <w:t>Session 1:</w:t>
      </w:r>
      <w:r w:rsidR="009C6CA0" w:rsidRPr="00096F06">
        <w:rPr>
          <w:caps w:val="0"/>
          <w:sz w:val="28"/>
          <w:szCs w:val="28"/>
        </w:rPr>
        <w:t xml:space="preserve"> </w:t>
      </w:r>
      <w:r w:rsidR="003827A5" w:rsidRPr="003827A5">
        <w:rPr>
          <w:caps w:val="0"/>
          <w:sz w:val="28"/>
          <w:szCs w:val="28"/>
        </w:rPr>
        <w:t>You’ve Got This! Using Your Ci3T Structures to Support Positive Behavior at School and at Home</w:t>
      </w:r>
    </w:p>
    <w:p w14:paraId="25E70152" w14:textId="77777777" w:rsidR="00753562" w:rsidRPr="00C11012" w:rsidRDefault="00753562" w:rsidP="006E3030">
      <w:pPr>
        <w:pStyle w:val="Heading3"/>
        <w:rPr>
          <w:rFonts w:eastAsia="Times New Roman"/>
          <w:color w:val="4B3E8E"/>
          <w:sz w:val="24"/>
          <w:szCs w:val="24"/>
        </w:rPr>
      </w:pPr>
      <w:r w:rsidRPr="00C11012">
        <w:rPr>
          <w:rFonts w:eastAsia="Times New Roman"/>
          <w:color w:val="4B3E8E"/>
          <w:sz w:val="24"/>
          <w:szCs w:val="24"/>
        </w:rPr>
        <w:t>Welcome!</w:t>
      </w:r>
    </w:p>
    <w:p w14:paraId="4E188420" w14:textId="4C652139" w:rsidR="00E02574" w:rsidRDefault="00E02574" w:rsidP="00182522">
      <w:pPr>
        <w:pStyle w:val="ListParagraph"/>
        <w:numPr>
          <w:ilvl w:val="0"/>
          <w:numId w:val="7"/>
        </w:numPr>
        <w:spacing w:after="160" w:line="259" w:lineRule="auto"/>
      </w:pPr>
      <w:r w:rsidRPr="0008131D">
        <w:t>Welcome</w:t>
      </w:r>
      <w:r w:rsidR="003827A5">
        <w:t xml:space="preserve"> and Introduction</w:t>
      </w:r>
      <w:r w:rsidR="00B44F2A">
        <w:t xml:space="preserve">: </w:t>
      </w:r>
      <w:r w:rsidR="003827A5">
        <w:t>Classroom management to facilitate instruction</w:t>
      </w:r>
    </w:p>
    <w:p w14:paraId="65C4FF3B" w14:textId="516E4BBB" w:rsidR="003827A5" w:rsidRDefault="003827A5" w:rsidP="00E02574">
      <w:pPr>
        <w:pStyle w:val="ListParagraph"/>
        <w:numPr>
          <w:ilvl w:val="0"/>
          <w:numId w:val="7"/>
        </w:numPr>
        <w:spacing w:after="160" w:line="259" w:lineRule="auto"/>
      </w:pPr>
      <w:r>
        <w:t>Teaching expectations</w:t>
      </w:r>
    </w:p>
    <w:p w14:paraId="25318EB6" w14:textId="40973B0E" w:rsidR="003827A5" w:rsidRDefault="003827A5" w:rsidP="00E02574">
      <w:pPr>
        <w:pStyle w:val="ListParagraph"/>
        <w:numPr>
          <w:ilvl w:val="0"/>
          <w:numId w:val="7"/>
        </w:numPr>
        <w:spacing w:after="160" w:line="259" w:lineRule="auto"/>
      </w:pPr>
      <w:r>
        <w:t>Reinforcing</w:t>
      </w:r>
    </w:p>
    <w:p w14:paraId="04C15AE3" w14:textId="75ECE3BC" w:rsidR="003827A5" w:rsidRPr="0008131D" w:rsidRDefault="003827A5" w:rsidP="00E02574">
      <w:pPr>
        <w:pStyle w:val="ListParagraph"/>
        <w:numPr>
          <w:ilvl w:val="0"/>
          <w:numId w:val="7"/>
        </w:numPr>
        <w:spacing w:after="160" w:line="259" w:lineRule="auto"/>
      </w:pPr>
      <w:r>
        <w:t>Responding across the tiers</w:t>
      </w:r>
    </w:p>
    <w:p w14:paraId="02287AB3" w14:textId="77777777" w:rsidR="00E02574" w:rsidRPr="0008131D" w:rsidRDefault="00E02574" w:rsidP="00E02574">
      <w:pPr>
        <w:pStyle w:val="ListParagraph"/>
        <w:numPr>
          <w:ilvl w:val="0"/>
          <w:numId w:val="7"/>
        </w:numPr>
        <w:spacing w:after="160" w:line="259" w:lineRule="auto"/>
      </w:pPr>
      <w:r w:rsidRPr="0008131D">
        <w:t>Looking ahead</w:t>
      </w:r>
    </w:p>
    <w:p w14:paraId="15D66CBB" w14:textId="1E81890A" w:rsidR="00096F06" w:rsidRDefault="00096F06" w:rsidP="00096F06">
      <w:pPr>
        <w:pStyle w:val="Heading3"/>
        <w:rPr>
          <w:rFonts w:eastAsia="Times New Roman"/>
          <w:color w:val="4B3E8E"/>
          <w:sz w:val="24"/>
          <w:szCs w:val="24"/>
        </w:rPr>
      </w:pPr>
      <w:r w:rsidRPr="00C11012">
        <w:rPr>
          <w:rFonts w:eastAsia="Times New Roman"/>
          <w:color w:val="4B3E8E"/>
          <w:sz w:val="24"/>
          <w:szCs w:val="24"/>
        </w:rPr>
        <w:t>SESSION DESCRIPTION</w:t>
      </w:r>
    </w:p>
    <w:p w14:paraId="25D147C6" w14:textId="77777777" w:rsidR="003827A5" w:rsidRDefault="003827A5" w:rsidP="00096F06">
      <w:pPr>
        <w:pStyle w:val="Heading3"/>
        <w:rPr>
          <w:caps w:val="0"/>
          <w:color w:val="auto"/>
          <w:spacing w:val="0"/>
          <w:sz w:val="24"/>
          <w:szCs w:val="24"/>
        </w:rPr>
      </w:pPr>
      <w:r w:rsidRPr="003827A5">
        <w:rPr>
          <w:caps w:val="0"/>
          <w:color w:val="auto"/>
          <w:spacing w:val="0"/>
          <w:sz w:val="24"/>
          <w:szCs w:val="24"/>
        </w:rPr>
        <w:t>In this session, we will provide practical guidance for supporting students’ use of positive behaviors at school and at home. Questions to be addressed include: How do I teach school-wide expectations effectively to all my students? How can I acknowledge my students for meeting expectations? How should I respond when my students act out or struggle to meet expectations? What should I do if one of my students needs help beyond what Tier 1 has to offer? We will also address how parents can adapt these strategies for use at home and how educators and parents can collaborate to support students across all potential learning models.</w:t>
      </w:r>
    </w:p>
    <w:p w14:paraId="0D8856E5" w14:textId="6ED96A56" w:rsidR="00096F06" w:rsidRPr="00C11012" w:rsidRDefault="00096F06" w:rsidP="00096F06">
      <w:pPr>
        <w:pStyle w:val="Heading3"/>
        <w:rPr>
          <w:rFonts w:eastAsia="Times New Roman"/>
          <w:color w:val="4B3E8E"/>
          <w:sz w:val="24"/>
          <w:szCs w:val="24"/>
        </w:rPr>
      </w:pPr>
      <w:r w:rsidRPr="00C11012">
        <w:rPr>
          <w:rFonts w:eastAsia="Times New Roman"/>
          <w:color w:val="4B3E8E"/>
          <w:sz w:val="24"/>
          <w:szCs w:val="24"/>
        </w:rPr>
        <w:t>Learning objectives</w:t>
      </w:r>
    </w:p>
    <w:p w14:paraId="489BAE47" w14:textId="45544537" w:rsidR="00D06424" w:rsidRDefault="00D06424" w:rsidP="00D06424">
      <w:pPr>
        <w:numPr>
          <w:ilvl w:val="0"/>
          <w:numId w:val="6"/>
        </w:numPr>
        <w:spacing w:after="0" w:line="216" w:lineRule="auto"/>
        <w:contextualSpacing/>
        <w:textAlignment w:val="baseline"/>
        <w:rPr>
          <w:rFonts w:asciiTheme="majorHAnsi" w:hAnsiTheme="majorHAnsi" w:cstheme="majorHAnsi"/>
          <w:kern w:val="24"/>
          <w:sz w:val="24"/>
          <w:szCs w:val="24"/>
        </w:rPr>
      </w:pPr>
      <w:r>
        <w:rPr>
          <w:rFonts w:asciiTheme="majorHAnsi" w:hAnsiTheme="majorHAnsi" w:cstheme="majorHAnsi"/>
          <w:kern w:val="24"/>
          <w:sz w:val="24"/>
          <w:szCs w:val="24"/>
        </w:rPr>
        <w:t xml:space="preserve">Utilize your school’s expectation matrix as well as an integrated lesson plan to </w:t>
      </w:r>
      <w:r w:rsidR="00D1580B">
        <w:rPr>
          <w:rFonts w:asciiTheme="majorHAnsi" w:hAnsiTheme="majorHAnsi" w:cstheme="majorHAnsi"/>
          <w:kern w:val="24"/>
          <w:sz w:val="24"/>
          <w:szCs w:val="24"/>
        </w:rPr>
        <w:t>teach and reinforce</w:t>
      </w:r>
      <w:r>
        <w:rPr>
          <w:rFonts w:asciiTheme="majorHAnsi" w:hAnsiTheme="majorHAnsi" w:cstheme="majorHAnsi"/>
          <w:kern w:val="24"/>
          <w:sz w:val="24"/>
          <w:szCs w:val="24"/>
        </w:rPr>
        <w:t xml:space="preserve"> your expectations</w:t>
      </w:r>
      <w:r w:rsidR="00D1580B">
        <w:rPr>
          <w:rFonts w:asciiTheme="majorHAnsi" w:hAnsiTheme="majorHAnsi" w:cstheme="majorHAnsi"/>
          <w:kern w:val="24"/>
          <w:sz w:val="24"/>
          <w:szCs w:val="24"/>
        </w:rPr>
        <w:t xml:space="preserve">. </w:t>
      </w:r>
      <w:r>
        <w:rPr>
          <w:rFonts w:asciiTheme="majorHAnsi" w:hAnsiTheme="majorHAnsi" w:cstheme="majorHAnsi"/>
          <w:kern w:val="24"/>
          <w:sz w:val="24"/>
          <w:szCs w:val="24"/>
        </w:rPr>
        <w:t xml:space="preserve">Incorporate low intensity strategies and various instructional delivery methods </w:t>
      </w:r>
      <w:r w:rsidR="00D1580B">
        <w:rPr>
          <w:rFonts w:asciiTheme="majorHAnsi" w:hAnsiTheme="majorHAnsi" w:cstheme="majorHAnsi"/>
          <w:kern w:val="24"/>
          <w:sz w:val="24"/>
          <w:szCs w:val="24"/>
        </w:rPr>
        <w:t xml:space="preserve">that support a positive classroom climate </w:t>
      </w:r>
      <w:r>
        <w:rPr>
          <w:rFonts w:asciiTheme="majorHAnsi" w:hAnsiTheme="majorHAnsi" w:cstheme="majorHAnsi"/>
          <w:kern w:val="24"/>
          <w:sz w:val="24"/>
          <w:szCs w:val="24"/>
        </w:rPr>
        <w:t xml:space="preserve">whether remote, hybrid, or in-person. </w:t>
      </w:r>
    </w:p>
    <w:p w14:paraId="18B1740B" w14:textId="6CB8B951" w:rsidR="00D1580B" w:rsidRDefault="00D06424" w:rsidP="00D06424">
      <w:pPr>
        <w:numPr>
          <w:ilvl w:val="0"/>
          <w:numId w:val="6"/>
        </w:numPr>
        <w:spacing w:after="0" w:line="216" w:lineRule="auto"/>
        <w:contextualSpacing/>
        <w:textAlignment w:val="baseline"/>
        <w:rPr>
          <w:rFonts w:asciiTheme="majorHAnsi" w:hAnsiTheme="majorHAnsi" w:cstheme="majorHAnsi"/>
          <w:kern w:val="24"/>
          <w:sz w:val="24"/>
          <w:szCs w:val="24"/>
        </w:rPr>
      </w:pPr>
      <w:r>
        <w:rPr>
          <w:rFonts w:asciiTheme="majorHAnsi" w:hAnsiTheme="majorHAnsi" w:cstheme="majorHAnsi"/>
          <w:kern w:val="24"/>
          <w:sz w:val="24"/>
          <w:szCs w:val="24"/>
        </w:rPr>
        <w:t>Identify effective ways t</w:t>
      </w:r>
      <w:r w:rsidR="00D1580B">
        <w:rPr>
          <w:rFonts w:asciiTheme="majorHAnsi" w:hAnsiTheme="majorHAnsi" w:cstheme="majorHAnsi"/>
          <w:kern w:val="24"/>
          <w:sz w:val="24"/>
          <w:szCs w:val="24"/>
        </w:rPr>
        <w:t>o reinforce desirable behaviors and defuse undesirable behaviors in the remote and in-person classroom.</w:t>
      </w:r>
    </w:p>
    <w:p w14:paraId="27B0E453" w14:textId="331097D3" w:rsidR="00096F06" w:rsidRPr="00D06424" w:rsidRDefault="00D1580B" w:rsidP="00D06424">
      <w:pPr>
        <w:numPr>
          <w:ilvl w:val="0"/>
          <w:numId w:val="6"/>
        </w:numPr>
        <w:spacing w:after="0" w:line="216" w:lineRule="auto"/>
        <w:contextualSpacing/>
        <w:textAlignment w:val="baseline"/>
        <w:rPr>
          <w:rFonts w:asciiTheme="majorHAnsi" w:hAnsiTheme="majorHAnsi" w:cstheme="majorHAnsi"/>
          <w:kern w:val="24"/>
          <w:sz w:val="24"/>
          <w:szCs w:val="24"/>
        </w:rPr>
      </w:pPr>
      <w:r>
        <w:rPr>
          <w:rFonts w:asciiTheme="majorHAnsi" w:hAnsiTheme="majorHAnsi" w:cstheme="majorHAnsi"/>
          <w:kern w:val="24"/>
          <w:sz w:val="24"/>
          <w:szCs w:val="24"/>
        </w:rPr>
        <w:t>Build fluency in responding to challenging behaviors and identify specific secondary (Tier 2) and tertiary (Tier 3) interventions when students need additional support.</w:t>
      </w:r>
      <w:r w:rsidR="002E75FE" w:rsidRPr="00D06424">
        <w:rPr>
          <w:rFonts w:asciiTheme="majorHAnsi" w:hAnsiTheme="majorHAnsi" w:cstheme="majorHAnsi"/>
          <w:kern w:val="24"/>
          <w:sz w:val="24"/>
          <w:szCs w:val="24"/>
        </w:rPr>
        <w:br w:type="page"/>
      </w:r>
    </w:p>
    <w:p w14:paraId="7F13B1A6" w14:textId="602D9CE7" w:rsidR="006E3030" w:rsidRPr="00C11012" w:rsidRDefault="00A9458D" w:rsidP="00096F06">
      <w:pPr>
        <w:pStyle w:val="Heading3"/>
        <w:rPr>
          <w:rFonts w:eastAsia="Times New Roman"/>
          <w:color w:val="4B3E8E"/>
          <w:sz w:val="24"/>
          <w:szCs w:val="24"/>
        </w:rPr>
      </w:pPr>
      <w:r w:rsidRPr="00C11012">
        <w:rPr>
          <w:rFonts w:eastAsia="Times New Roman"/>
          <w:color w:val="4B3E8E"/>
          <w:sz w:val="24"/>
          <w:szCs w:val="24"/>
        </w:rPr>
        <w:lastRenderedPageBreak/>
        <w:t>F</w:t>
      </w:r>
      <w:r w:rsidR="006E3030" w:rsidRPr="00C11012">
        <w:rPr>
          <w:rFonts w:eastAsia="Times New Roman"/>
          <w:color w:val="4B3E8E"/>
          <w:sz w:val="24"/>
          <w:szCs w:val="24"/>
        </w:rPr>
        <w:t xml:space="preserve">uture Professional </w:t>
      </w:r>
      <w:r w:rsidR="00767277" w:rsidRPr="00C11012">
        <w:rPr>
          <w:rFonts w:eastAsia="Times New Roman"/>
          <w:color w:val="4B3E8E"/>
          <w:sz w:val="24"/>
          <w:szCs w:val="24"/>
        </w:rPr>
        <w:t>learning Opportun</w:t>
      </w:r>
      <w:r w:rsidR="00A54DC3" w:rsidRPr="00C11012">
        <w:rPr>
          <w:rFonts w:eastAsia="Times New Roman"/>
          <w:color w:val="4B3E8E"/>
          <w:sz w:val="24"/>
          <w:szCs w:val="24"/>
        </w:rPr>
        <w:t>i</w:t>
      </w:r>
      <w:r w:rsidR="00767277" w:rsidRPr="00C11012">
        <w:rPr>
          <w:rFonts w:eastAsia="Times New Roman"/>
          <w:color w:val="4B3E8E"/>
          <w:sz w:val="24"/>
          <w:szCs w:val="24"/>
        </w:rPr>
        <w:t>ties:</w:t>
      </w:r>
    </w:p>
    <w:tbl>
      <w:tblPr>
        <w:tblStyle w:val="ListTable7Colorful-Accent1"/>
        <w:tblW w:w="9630" w:type="dxa"/>
        <w:tblInd w:w="-90" w:type="dxa"/>
        <w:tblLayout w:type="fixed"/>
        <w:tblLook w:val="04A0" w:firstRow="1" w:lastRow="0" w:firstColumn="1" w:lastColumn="0" w:noHBand="0" w:noVBand="1"/>
      </w:tblPr>
      <w:tblGrid>
        <w:gridCol w:w="1530"/>
        <w:gridCol w:w="1710"/>
        <w:gridCol w:w="1890"/>
        <w:gridCol w:w="4500"/>
      </w:tblGrid>
      <w:tr w:rsidR="006E3030" w:rsidRPr="00F359AB" w14:paraId="64DDB3DC" w14:textId="77777777" w:rsidTr="00F359AB">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530" w:type="dxa"/>
            <w:noWrap/>
            <w:hideMark/>
          </w:tcPr>
          <w:p w14:paraId="319338E6" w14:textId="77777777" w:rsidR="006E3030" w:rsidRPr="00F359AB" w:rsidRDefault="006E3030" w:rsidP="006E3030">
            <w:pPr>
              <w:spacing w:beforeAutospacing="1" w:after="100" w:afterAutospacing="1"/>
              <w:jc w:val="center"/>
              <w:rPr>
                <w:rFonts w:cs="Arial"/>
                <w:b/>
                <w:i w:val="0"/>
                <w:sz w:val="24"/>
                <w:szCs w:val="22"/>
              </w:rPr>
            </w:pPr>
            <w:r w:rsidRPr="00F359AB">
              <w:rPr>
                <w:rFonts w:cs="Arial"/>
                <w:b/>
                <w:i w:val="0"/>
                <w:color w:val="000000"/>
                <w:sz w:val="24"/>
                <w:szCs w:val="22"/>
              </w:rPr>
              <w:t>Date</w:t>
            </w:r>
          </w:p>
        </w:tc>
        <w:tc>
          <w:tcPr>
            <w:tcW w:w="1710" w:type="dxa"/>
            <w:noWrap/>
            <w:hideMark/>
          </w:tcPr>
          <w:p w14:paraId="77FA9250" w14:textId="1FA15D3C"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Time</w:t>
            </w:r>
          </w:p>
        </w:tc>
        <w:tc>
          <w:tcPr>
            <w:tcW w:w="1890" w:type="dxa"/>
            <w:noWrap/>
            <w:hideMark/>
          </w:tcPr>
          <w:p w14:paraId="62CC0132"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Location</w:t>
            </w:r>
          </w:p>
        </w:tc>
        <w:tc>
          <w:tcPr>
            <w:tcW w:w="4500" w:type="dxa"/>
            <w:hideMark/>
          </w:tcPr>
          <w:p w14:paraId="4756B800" w14:textId="77777777" w:rsidR="006E3030" w:rsidRPr="00F359AB" w:rsidRDefault="006E3030" w:rsidP="006E3030">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Topic</w:t>
            </w:r>
          </w:p>
        </w:tc>
      </w:tr>
      <w:tr w:rsidR="00BE695E" w:rsidRPr="00F359AB" w14:paraId="0954FA79" w14:textId="77777777" w:rsidTr="00B82420">
        <w:trPr>
          <w:cnfStyle w:val="000000100000" w:firstRow="0" w:lastRow="0" w:firstColumn="0" w:lastColumn="0" w:oddVBand="0" w:evenVBand="0" w:oddHBand="1"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1530" w:type="dxa"/>
            <w:hideMark/>
          </w:tcPr>
          <w:p w14:paraId="59DB716A" w14:textId="607849B6" w:rsidR="00BE695E" w:rsidRPr="00962332" w:rsidRDefault="00BE695E" w:rsidP="00BE695E">
            <w:pPr>
              <w:spacing w:beforeAutospacing="1" w:after="100" w:afterAutospacing="1"/>
              <w:rPr>
                <w:rFonts w:cs="Arial"/>
                <w:i w:val="0"/>
                <w:sz w:val="22"/>
                <w:szCs w:val="22"/>
              </w:rPr>
            </w:pPr>
            <w:r w:rsidRPr="00962332">
              <w:rPr>
                <w:rFonts w:cs="Arial"/>
                <w:i w:val="0"/>
                <w:color w:val="000000"/>
                <w:sz w:val="22"/>
                <w:szCs w:val="22"/>
              </w:rPr>
              <w:t>Jan. 2</w:t>
            </w:r>
            <w:r>
              <w:rPr>
                <w:rFonts w:cs="Arial"/>
                <w:i w:val="0"/>
                <w:color w:val="000000"/>
                <w:sz w:val="22"/>
                <w:szCs w:val="22"/>
              </w:rPr>
              <w:t>6</w:t>
            </w:r>
            <w:r w:rsidRPr="00962332">
              <w:rPr>
                <w:rFonts w:cs="Arial"/>
                <w:i w:val="0"/>
                <w:color w:val="000000"/>
                <w:sz w:val="22"/>
                <w:szCs w:val="22"/>
              </w:rPr>
              <w:t>, 20</w:t>
            </w:r>
            <w:r>
              <w:rPr>
                <w:rFonts w:cs="Arial"/>
                <w:i w:val="0"/>
                <w:color w:val="000000"/>
                <w:sz w:val="22"/>
                <w:szCs w:val="22"/>
              </w:rPr>
              <w:t>21</w:t>
            </w:r>
          </w:p>
        </w:tc>
        <w:tc>
          <w:tcPr>
            <w:tcW w:w="1710" w:type="dxa"/>
            <w:hideMark/>
          </w:tcPr>
          <w:p w14:paraId="529AD243" w14:textId="1F045D54" w:rsidR="00BE695E" w:rsidRPr="00C11012" w:rsidRDefault="00BE695E" w:rsidP="00BE695E">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hideMark/>
          </w:tcPr>
          <w:p w14:paraId="18813D9E" w14:textId="7417B9D2" w:rsidR="00BE695E" w:rsidRPr="00C11012" w:rsidRDefault="00BE695E" w:rsidP="00BE695E">
            <w:pPr>
              <w:spacing w:before="0" w:after="120"/>
              <w:cnfStyle w:val="000000100000" w:firstRow="0" w:lastRow="0" w:firstColumn="0" w:lastColumn="0" w:oddVBand="0" w:evenVBand="0" w:oddHBand="1"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tcPr>
          <w:p w14:paraId="312591BE" w14:textId="2C78865E" w:rsidR="00BE695E" w:rsidRPr="00C11012" w:rsidRDefault="00ED43E3" w:rsidP="00BE695E">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sidRPr="00ED43E3">
              <w:rPr>
                <w:rFonts w:asciiTheme="majorHAnsi" w:hAnsiTheme="majorHAnsi" w:cs="Arial"/>
                <w:color w:val="auto"/>
                <w:sz w:val="22"/>
                <w:szCs w:val="22"/>
              </w:rPr>
              <w:t>What Do I Need to Know About Screening? Conducting and Using Your Data from Systematic Screenings</w:t>
            </w:r>
          </w:p>
        </w:tc>
      </w:tr>
      <w:tr w:rsidR="00BE695E" w:rsidRPr="00F359AB" w14:paraId="15664F57" w14:textId="77777777" w:rsidTr="00F359AB">
        <w:trPr>
          <w:trHeight w:val="476"/>
        </w:trPr>
        <w:tc>
          <w:tcPr>
            <w:cnfStyle w:val="001000000000" w:firstRow="0" w:lastRow="0" w:firstColumn="1" w:lastColumn="0" w:oddVBand="0" w:evenVBand="0" w:oddHBand="0" w:evenHBand="0" w:firstRowFirstColumn="0" w:firstRowLastColumn="0" w:lastRowFirstColumn="0" w:lastRowLastColumn="0"/>
            <w:tcW w:w="1530" w:type="dxa"/>
          </w:tcPr>
          <w:p w14:paraId="1C199C45" w14:textId="7B54B671" w:rsidR="00BE695E" w:rsidRPr="00962332" w:rsidRDefault="00BE695E" w:rsidP="00BE695E">
            <w:pPr>
              <w:spacing w:beforeAutospacing="1" w:after="100" w:afterAutospacing="1"/>
              <w:rPr>
                <w:rFonts w:cs="Arial"/>
                <w:i w:val="0"/>
                <w:color w:val="000000"/>
                <w:sz w:val="22"/>
                <w:szCs w:val="22"/>
              </w:rPr>
            </w:pPr>
            <w:r>
              <w:rPr>
                <w:rFonts w:cs="Arial"/>
                <w:i w:val="0"/>
                <w:color w:val="000000"/>
                <w:sz w:val="22"/>
                <w:szCs w:val="22"/>
              </w:rPr>
              <w:t>Feb</w:t>
            </w:r>
            <w:r w:rsidRPr="00962332">
              <w:rPr>
                <w:rFonts w:cs="Arial"/>
                <w:i w:val="0"/>
                <w:color w:val="000000"/>
                <w:sz w:val="22"/>
                <w:szCs w:val="22"/>
              </w:rPr>
              <w:t xml:space="preserve">. </w:t>
            </w:r>
            <w:r>
              <w:rPr>
                <w:rFonts w:cs="Arial"/>
                <w:i w:val="0"/>
                <w:color w:val="000000"/>
                <w:sz w:val="22"/>
                <w:szCs w:val="22"/>
              </w:rPr>
              <w:t>23</w:t>
            </w:r>
            <w:r w:rsidRPr="00962332">
              <w:rPr>
                <w:rFonts w:cs="Arial"/>
                <w:i w:val="0"/>
                <w:color w:val="000000"/>
                <w:sz w:val="22"/>
                <w:szCs w:val="22"/>
              </w:rPr>
              <w:t>, 20</w:t>
            </w:r>
            <w:r>
              <w:rPr>
                <w:rFonts w:cs="Arial"/>
                <w:i w:val="0"/>
                <w:color w:val="000000"/>
                <w:sz w:val="22"/>
                <w:szCs w:val="22"/>
              </w:rPr>
              <w:t>21</w:t>
            </w:r>
          </w:p>
        </w:tc>
        <w:tc>
          <w:tcPr>
            <w:tcW w:w="1710" w:type="dxa"/>
          </w:tcPr>
          <w:p w14:paraId="1D8CD245" w14:textId="1F1C6662" w:rsidR="00BE695E" w:rsidRPr="00C11012" w:rsidRDefault="00BE695E" w:rsidP="00BE695E">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tcPr>
          <w:p w14:paraId="3E6B5451" w14:textId="30AA4564" w:rsidR="00BE695E" w:rsidRPr="00C11012" w:rsidRDefault="00BE695E" w:rsidP="00BE695E">
            <w:pPr>
              <w:spacing w:before="0" w:after="120"/>
              <w:cnfStyle w:val="000000000000" w:firstRow="0" w:lastRow="0" w:firstColumn="0" w:lastColumn="0" w:oddVBand="0" w:evenVBand="0" w:oddHBand="0"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tcPr>
          <w:p w14:paraId="368E8A8F" w14:textId="6B6830A7" w:rsidR="00BE695E" w:rsidRPr="00C11012" w:rsidRDefault="00BE695E" w:rsidP="00BE695E">
            <w:pPr>
              <w:spacing w:before="0" w:after="120"/>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rFonts w:asciiTheme="majorHAnsi" w:hAnsiTheme="majorHAnsi" w:cs="Arial"/>
                <w:color w:val="auto"/>
                <w:sz w:val="22"/>
                <w:szCs w:val="22"/>
              </w:rPr>
              <w:t>Where did that come from? Understanding and Managing Acting Out Behavior</w:t>
            </w:r>
          </w:p>
        </w:tc>
      </w:tr>
      <w:tr w:rsidR="00BE695E" w:rsidRPr="00F359AB" w14:paraId="3F25FB0A" w14:textId="77777777" w:rsidTr="00C11012">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530" w:type="dxa"/>
            <w:hideMark/>
          </w:tcPr>
          <w:p w14:paraId="10FE89B6" w14:textId="624FF247" w:rsidR="00BE695E" w:rsidRPr="00962332" w:rsidRDefault="00BE695E" w:rsidP="00BE695E">
            <w:pPr>
              <w:spacing w:beforeAutospacing="1" w:after="100" w:afterAutospacing="1"/>
              <w:rPr>
                <w:rFonts w:cs="Arial"/>
                <w:i w:val="0"/>
                <w:sz w:val="22"/>
                <w:szCs w:val="22"/>
              </w:rPr>
            </w:pPr>
            <w:r>
              <w:rPr>
                <w:rFonts w:cs="Arial"/>
                <w:i w:val="0"/>
                <w:color w:val="000000"/>
                <w:sz w:val="22"/>
                <w:szCs w:val="22"/>
              </w:rPr>
              <w:t>Apr. 20, 2021</w:t>
            </w:r>
          </w:p>
        </w:tc>
        <w:tc>
          <w:tcPr>
            <w:tcW w:w="1710" w:type="dxa"/>
            <w:hideMark/>
          </w:tcPr>
          <w:p w14:paraId="0FF5BB13" w14:textId="72EDC225" w:rsidR="00BE695E" w:rsidRPr="00C11012" w:rsidRDefault="00BE695E" w:rsidP="00BE695E">
            <w:pPr>
              <w:spacing w:before="0" w:after="120"/>
              <w:cnfStyle w:val="000000100000" w:firstRow="0" w:lastRow="0" w:firstColumn="0" w:lastColumn="0" w:oddVBand="0" w:evenVBand="0" w:oddHBand="1" w:evenHBand="0" w:firstRowFirstColumn="0" w:firstRowLastColumn="0" w:lastRowFirstColumn="0" w:lastRowLastColumn="0"/>
              <w:rPr>
                <w:color w:val="auto"/>
                <w:sz w:val="22"/>
              </w:rPr>
            </w:pPr>
            <w:r w:rsidRPr="00C11012">
              <w:rPr>
                <w:rFonts w:asciiTheme="majorHAnsi" w:hAnsiTheme="majorHAnsi" w:cs="Arial"/>
                <w:color w:val="auto"/>
                <w:sz w:val="22"/>
                <w:szCs w:val="22"/>
              </w:rPr>
              <w:t>5:00-7:00PM</w:t>
            </w:r>
            <w:r>
              <w:rPr>
                <w:rFonts w:asciiTheme="majorHAnsi" w:hAnsiTheme="majorHAnsi" w:cs="Arial"/>
                <w:color w:val="auto"/>
                <w:sz w:val="22"/>
                <w:szCs w:val="22"/>
              </w:rPr>
              <w:t xml:space="preserve"> Central</w:t>
            </w:r>
          </w:p>
        </w:tc>
        <w:tc>
          <w:tcPr>
            <w:tcW w:w="1890" w:type="dxa"/>
            <w:hideMark/>
          </w:tcPr>
          <w:p w14:paraId="611684F8" w14:textId="7BA66D83" w:rsidR="00BE695E" w:rsidRPr="00C11012" w:rsidRDefault="00BE695E" w:rsidP="00BE695E">
            <w:pPr>
              <w:spacing w:before="0" w:after="120"/>
              <w:cnfStyle w:val="000000100000" w:firstRow="0" w:lastRow="0" w:firstColumn="0" w:lastColumn="0" w:oddVBand="0" w:evenVBand="0" w:oddHBand="1" w:evenHBand="0" w:firstRowFirstColumn="0" w:firstRowLastColumn="0" w:lastRowFirstColumn="0" w:lastRowLastColumn="0"/>
              <w:rPr>
                <w:color w:val="auto"/>
                <w:sz w:val="22"/>
              </w:rPr>
            </w:pPr>
            <w:r>
              <w:rPr>
                <w:rFonts w:asciiTheme="majorHAnsi" w:hAnsiTheme="majorHAnsi" w:cs="Arial"/>
                <w:color w:val="auto"/>
                <w:sz w:val="22"/>
                <w:szCs w:val="22"/>
              </w:rPr>
              <w:t>Remote via Zoom</w:t>
            </w:r>
          </w:p>
        </w:tc>
        <w:tc>
          <w:tcPr>
            <w:tcW w:w="4500" w:type="dxa"/>
            <w:hideMark/>
          </w:tcPr>
          <w:p w14:paraId="37F7F95B" w14:textId="6CC0FD1E" w:rsidR="00BE695E" w:rsidRPr="00C11012" w:rsidRDefault="00BE695E" w:rsidP="00BE695E">
            <w:pPr>
              <w:spacing w:before="0" w:after="120"/>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asciiTheme="majorHAnsi" w:hAnsiTheme="majorHAnsi" w:cs="Arial"/>
                <w:color w:val="auto"/>
                <w:sz w:val="22"/>
                <w:szCs w:val="22"/>
              </w:rPr>
              <w:t>How do I support students who are feeling anxious? Practical Strategies that Work</w:t>
            </w:r>
          </w:p>
        </w:tc>
      </w:tr>
    </w:tbl>
    <w:p w14:paraId="792EBD96" w14:textId="5B9F040E" w:rsidR="00C6646F" w:rsidRPr="00C11012" w:rsidRDefault="006E3030" w:rsidP="00DF6B2D">
      <w:pPr>
        <w:pStyle w:val="Heading4"/>
        <w:spacing w:before="360"/>
        <w:ind w:right="-90"/>
        <w:rPr>
          <w:color w:val="4B3E8E"/>
          <w:sz w:val="22"/>
        </w:rPr>
      </w:pPr>
      <w:r w:rsidRPr="00C11012">
        <w:rPr>
          <w:color w:val="4B3E8E"/>
          <w:sz w:val="22"/>
        </w:rPr>
        <w:t xml:space="preserve">please visit </w:t>
      </w:r>
      <w:hyperlink r:id="rId11" w:history="1">
        <w:r w:rsidRPr="00C11012">
          <w:rPr>
            <w:color w:val="4B3E8E"/>
            <w:sz w:val="22"/>
          </w:rPr>
          <w:t>ci3t.org</w:t>
        </w:r>
        <w:r w:rsidR="00F359AB" w:rsidRPr="00C11012">
          <w:rPr>
            <w:color w:val="4B3E8E"/>
            <w:sz w:val="22"/>
          </w:rPr>
          <w:t xml:space="preserve">/pl </w:t>
        </w:r>
      </w:hyperlink>
      <w:r w:rsidR="00F359AB" w:rsidRPr="00C11012">
        <w:rPr>
          <w:color w:val="4B3E8E"/>
          <w:sz w:val="22"/>
        </w:rPr>
        <w:t>to register or</w:t>
      </w:r>
      <w:r w:rsidRPr="00C11012">
        <w:rPr>
          <w:color w:val="4B3E8E"/>
          <w:sz w:val="22"/>
        </w:rPr>
        <w:t xml:space="preserve"> for in</w:t>
      </w:r>
      <w:r w:rsidR="00A54DC3" w:rsidRPr="00C11012">
        <w:rPr>
          <w:color w:val="4B3E8E"/>
          <w:sz w:val="22"/>
        </w:rPr>
        <w:t>fo</w:t>
      </w:r>
      <w:r w:rsidRPr="00C11012">
        <w:rPr>
          <w:color w:val="4B3E8E"/>
          <w:sz w:val="22"/>
        </w:rPr>
        <w:t>rmation and resources on this topic</w:t>
      </w:r>
      <w:r w:rsidR="003719F1">
        <w:rPr>
          <w:color w:val="4B3E8E"/>
          <w:sz w:val="22"/>
        </w:rPr>
        <w:t xml:space="preserve"> </w:t>
      </w:r>
      <w:r w:rsidR="003719F1" w:rsidRPr="00BE695E">
        <w:rPr>
          <w:i/>
          <w:color w:val="4B3E8E"/>
          <w:sz w:val="22"/>
        </w:rPr>
        <w:t>Note</w:t>
      </w:r>
      <w:r w:rsidR="003719F1">
        <w:rPr>
          <w:color w:val="4B3E8E"/>
          <w:sz w:val="22"/>
        </w:rPr>
        <w:t>. space is limited to 200 participants.</w:t>
      </w:r>
    </w:p>
    <w:p w14:paraId="66A876D9" w14:textId="08C56EC9" w:rsidR="00BD16A2" w:rsidRDefault="00BD16A2" w:rsidP="009F04CC">
      <w:pPr>
        <w:pStyle w:val="NoSpacing"/>
      </w:pPr>
    </w:p>
    <w:p w14:paraId="1937C74D" w14:textId="78DA20E4" w:rsidR="007F61BD" w:rsidRPr="003D4DA1" w:rsidRDefault="007F61BD" w:rsidP="007F61BD">
      <w:pPr>
        <w:pStyle w:val="NoSpacing"/>
        <w:rPr>
          <w:sz w:val="24"/>
        </w:rPr>
      </w:pPr>
      <w:r w:rsidRPr="003D4DA1">
        <w:rPr>
          <w:sz w:val="24"/>
        </w:rPr>
        <w:t>We are pleased to offer the following 2-hour stand-alone professional learning opportunities during the 2020-2021 school year. Each session provides stand-alone information to build knowledge, skill sets, and confidence in developing structures and practices to support the design, implementation, and evaluation of Ci3T models of prevention in a range of instructional contexts (e.g., in-person, remote, hybrid). These professional learning sessions are offered at no charge. Each session will also have a “family focus” section illustrating how shared content can be used to facilitate positive home-school partnerships. See also: ci3t.org/pl for registration links and additional professional learning resources.</w:t>
      </w:r>
    </w:p>
    <w:sectPr w:rsidR="007F61BD" w:rsidRPr="003D4DA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B2F486" w14:textId="77777777" w:rsidR="00150808" w:rsidRDefault="00150808" w:rsidP="007B3570">
      <w:pPr>
        <w:spacing w:before="0" w:after="0" w:line="240" w:lineRule="auto"/>
      </w:pPr>
      <w:r>
        <w:separator/>
      </w:r>
    </w:p>
  </w:endnote>
  <w:endnote w:type="continuationSeparator" w:id="0">
    <w:p w14:paraId="60117807" w14:textId="77777777" w:rsidR="00150808" w:rsidRDefault="00150808" w:rsidP="007B35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6E174" w14:textId="77777777" w:rsidR="00150808" w:rsidRDefault="00150808" w:rsidP="007B3570">
      <w:pPr>
        <w:spacing w:before="0" w:after="0" w:line="240" w:lineRule="auto"/>
      </w:pPr>
      <w:r>
        <w:separator/>
      </w:r>
    </w:p>
  </w:footnote>
  <w:footnote w:type="continuationSeparator" w:id="0">
    <w:p w14:paraId="1896D8B5" w14:textId="77777777" w:rsidR="00150808" w:rsidRDefault="00150808" w:rsidP="007B35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2150" w14:textId="7DE4F1BF" w:rsidR="007B3570" w:rsidRDefault="278A3517" w:rsidP="007B3570">
    <w:pPr>
      <w:pStyle w:val="Header"/>
      <w:jc w:val="right"/>
    </w:pPr>
    <w:r>
      <w:rPr>
        <w:noProof/>
      </w:rPr>
      <w:drawing>
        <wp:inline distT="0" distB="0" distL="0" distR="0" wp14:anchorId="531B2578" wp14:editId="799CE25E">
          <wp:extent cx="1093039"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615DA"/>
    <w:rsid w:val="00096F06"/>
    <w:rsid w:val="000B658B"/>
    <w:rsid w:val="000C6A4B"/>
    <w:rsid w:val="000F40E6"/>
    <w:rsid w:val="00150808"/>
    <w:rsid w:val="001821DD"/>
    <w:rsid w:val="00197339"/>
    <w:rsid w:val="001B1504"/>
    <w:rsid w:val="001C1ECC"/>
    <w:rsid w:val="001D4E1A"/>
    <w:rsid w:val="0024760F"/>
    <w:rsid w:val="00263762"/>
    <w:rsid w:val="002A0657"/>
    <w:rsid w:val="002B6724"/>
    <w:rsid w:val="002E75FE"/>
    <w:rsid w:val="00326539"/>
    <w:rsid w:val="00333314"/>
    <w:rsid w:val="003719F1"/>
    <w:rsid w:val="00377711"/>
    <w:rsid w:val="003827A5"/>
    <w:rsid w:val="003B64DC"/>
    <w:rsid w:val="003D4DA1"/>
    <w:rsid w:val="003E4F33"/>
    <w:rsid w:val="00403448"/>
    <w:rsid w:val="004A59CB"/>
    <w:rsid w:val="004E1234"/>
    <w:rsid w:val="004F3E97"/>
    <w:rsid w:val="00502193"/>
    <w:rsid w:val="005048F9"/>
    <w:rsid w:val="00523A1F"/>
    <w:rsid w:val="00557E35"/>
    <w:rsid w:val="005917E1"/>
    <w:rsid w:val="00627FF4"/>
    <w:rsid w:val="00653696"/>
    <w:rsid w:val="006543D9"/>
    <w:rsid w:val="00682989"/>
    <w:rsid w:val="006E3030"/>
    <w:rsid w:val="00745182"/>
    <w:rsid w:val="00753562"/>
    <w:rsid w:val="00754806"/>
    <w:rsid w:val="00767277"/>
    <w:rsid w:val="007B3570"/>
    <w:rsid w:val="007B58F6"/>
    <w:rsid w:val="007E2808"/>
    <w:rsid w:val="007F61BD"/>
    <w:rsid w:val="0084577B"/>
    <w:rsid w:val="008879E3"/>
    <w:rsid w:val="00892571"/>
    <w:rsid w:val="008C5184"/>
    <w:rsid w:val="008C5587"/>
    <w:rsid w:val="0092186A"/>
    <w:rsid w:val="00927338"/>
    <w:rsid w:val="00962332"/>
    <w:rsid w:val="009765C0"/>
    <w:rsid w:val="009C6CA0"/>
    <w:rsid w:val="009E54A3"/>
    <w:rsid w:val="009F04CC"/>
    <w:rsid w:val="00A079A1"/>
    <w:rsid w:val="00A16663"/>
    <w:rsid w:val="00A36DC0"/>
    <w:rsid w:val="00A54DC3"/>
    <w:rsid w:val="00A619B9"/>
    <w:rsid w:val="00A93303"/>
    <w:rsid w:val="00A9458D"/>
    <w:rsid w:val="00AA4FCB"/>
    <w:rsid w:val="00AC2B17"/>
    <w:rsid w:val="00B02BB5"/>
    <w:rsid w:val="00B2419C"/>
    <w:rsid w:val="00B31AAD"/>
    <w:rsid w:val="00B44F2A"/>
    <w:rsid w:val="00B82420"/>
    <w:rsid w:val="00BD16A2"/>
    <w:rsid w:val="00BE695E"/>
    <w:rsid w:val="00C11012"/>
    <w:rsid w:val="00C20C3B"/>
    <w:rsid w:val="00C374FA"/>
    <w:rsid w:val="00C474A6"/>
    <w:rsid w:val="00C6646F"/>
    <w:rsid w:val="00CD4D39"/>
    <w:rsid w:val="00D06424"/>
    <w:rsid w:val="00D1580B"/>
    <w:rsid w:val="00D332B8"/>
    <w:rsid w:val="00D43FCD"/>
    <w:rsid w:val="00D46097"/>
    <w:rsid w:val="00DD6569"/>
    <w:rsid w:val="00DF6B2D"/>
    <w:rsid w:val="00E02574"/>
    <w:rsid w:val="00E527E2"/>
    <w:rsid w:val="00E85432"/>
    <w:rsid w:val="00E930C0"/>
    <w:rsid w:val="00EC51FA"/>
    <w:rsid w:val="00ED1A71"/>
    <w:rsid w:val="00ED43E3"/>
    <w:rsid w:val="00F359AB"/>
    <w:rsid w:val="00F36C6A"/>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9999FF" w:themeColor="accent1"/>
        <w:left w:val="single" w:sz="24" w:space="0" w:color="9999FF" w:themeColor="accent1"/>
        <w:bottom w:val="single" w:sz="24" w:space="0" w:color="9999FF" w:themeColor="accent1"/>
        <w:right w:val="single" w:sz="24" w:space="0" w:color="9999FF" w:themeColor="accent1"/>
      </w:pBdr>
      <w:shd w:val="clear" w:color="auto" w:fill="9999FF" w:themeFill="accent1"/>
      <w:spacing w:after="0"/>
      <w:outlineLvl w:val="0"/>
    </w:pPr>
    <w:rPr>
      <w:caps/>
      <w:color w:val="AFA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EAEAFF" w:themeColor="accent1" w:themeTint="33"/>
        <w:left w:val="single" w:sz="24" w:space="0" w:color="EAEAFF" w:themeColor="accent1" w:themeTint="33"/>
        <w:bottom w:val="single" w:sz="24" w:space="0" w:color="EAEAFF" w:themeColor="accent1" w:themeTint="33"/>
        <w:right w:val="single" w:sz="24" w:space="0" w:color="EAEAFF" w:themeColor="accent1" w:themeTint="33"/>
      </w:pBdr>
      <w:shd w:val="clear" w:color="auto" w:fill="EAEAFF"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9999FF" w:themeColor="accent1"/>
      </w:pBdr>
      <w:spacing w:before="300" w:after="0"/>
      <w:outlineLvl w:val="2"/>
    </w:pPr>
    <w:rPr>
      <w:caps/>
      <w:color w:val="0000CB"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9999FF" w:themeColor="accent1"/>
      </w:pBdr>
      <w:spacing w:before="200" w:after="0"/>
      <w:outlineLvl w:val="3"/>
    </w:pPr>
    <w:rPr>
      <w:caps/>
      <w:color w:val="3232FF"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9999FF" w:themeColor="accent1"/>
      </w:pBdr>
      <w:spacing w:before="200" w:after="0"/>
      <w:outlineLvl w:val="4"/>
    </w:pPr>
    <w:rPr>
      <w:caps/>
      <w:color w:val="3232FF"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9999FF" w:themeColor="accent1"/>
      </w:pBdr>
      <w:spacing w:before="200" w:after="0"/>
      <w:outlineLvl w:val="5"/>
    </w:pPr>
    <w:rPr>
      <w:caps/>
      <w:color w:val="3232FF"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3232FF"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AFAFFF" w:themeColor="background1"/>
      <w:spacing w:val="15"/>
      <w:sz w:val="22"/>
      <w:szCs w:val="22"/>
      <w:shd w:val="clear" w:color="auto" w:fill="9999FF" w:themeFill="accent1"/>
    </w:rPr>
  </w:style>
  <w:style w:type="character" w:customStyle="1" w:styleId="Heading2Char">
    <w:name w:val="Heading 2 Char"/>
    <w:basedOn w:val="DefaultParagraphFont"/>
    <w:link w:val="Heading2"/>
    <w:uiPriority w:val="9"/>
    <w:rsid w:val="00753562"/>
    <w:rPr>
      <w:caps/>
      <w:spacing w:val="15"/>
      <w:shd w:val="clear" w:color="auto" w:fill="EAEAFF" w:themeFill="accent1" w:themeFillTint="33"/>
    </w:rPr>
  </w:style>
  <w:style w:type="character" w:customStyle="1" w:styleId="Heading3Char">
    <w:name w:val="Heading 3 Char"/>
    <w:basedOn w:val="DefaultParagraphFont"/>
    <w:link w:val="Heading3"/>
    <w:uiPriority w:val="9"/>
    <w:rsid w:val="00753562"/>
    <w:rPr>
      <w:caps/>
      <w:color w:val="0000CB" w:themeColor="accent1" w:themeShade="7F"/>
      <w:spacing w:val="15"/>
    </w:rPr>
  </w:style>
  <w:style w:type="character" w:customStyle="1" w:styleId="Heading4Char">
    <w:name w:val="Heading 4 Char"/>
    <w:basedOn w:val="DefaultParagraphFont"/>
    <w:link w:val="Heading4"/>
    <w:uiPriority w:val="9"/>
    <w:rsid w:val="00753562"/>
    <w:rPr>
      <w:caps/>
      <w:color w:val="3232FF" w:themeColor="accent1" w:themeShade="BF"/>
      <w:spacing w:val="10"/>
    </w:rPr>
  </w:style>
  <w:style w:type="character" w:customStyle="1" w:styleId="Heading5Char">
    <w:name w:val="Heading 5 Char"/>
    <w:basedOn w:val="DefaultParagraphFont"/>
    <w:link w:val="Heading5"/>
    <w:uiPriority w:val="9"/>
    <w:semiHidden/>
    <w:rsid w:val="00753562"/>
    <w:rPr>
      <w:caps/>
      <w:color w:val="3232FF" w:themeColor="accent1" w:themeShade="BF"/>
      <w:spacing w:val="10"/>
    </w:rPr>
  </w:style>
  <w:style w:type="character" w:customStyle="1" w:styleId="Heading6Char">
    <w:name w:val="Heading 6 Char"/>
    <w:basedOn w:val="DefaultParagraphFont"/>
    <w:link w:val="Heading6"/>
    <w:uiPriority w:val="9"/>
    <w:semiHidden/>
    <w:rsid w:val="00753562"/>
    <w:rPr>
      <w:caps/>
      <w:color w:val="3232FF" w:themeColor="accent1" w:themeShade="BF"/>
      <w:spacing w:val="10"/>
    </w:rPr>
  </w:style>
  <w:style w:type="character" w:customStyle="1" w:styleId="Heading7Char">
    <w:name w:val="Heading 7 Char"/>
    <w:basedOn w:val="DefaultParagraphFont"/>
    <w:link w:val="Heading7"/>
    <w:uiPriority w:val="9"/>
    <w:semiHidden/>
    <w:rsid w:val="00753562"/>
    <w:rPr>
      <w:caps/>
      <w:color w:val="3232FF"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3232FF"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9999FF"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9999FF"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BCBCFF" w:themeColor="text1" w:themeTint="A6"/>
      <w:spacing w:val="10"/>
      <w:sz w:val="21"/>
      <w:szCs w:val="21"/>
    </w:rPr>
  </w:style>
  <w:style w:type="character" w:customStyle="1" w:styleId="SubtitleChar">
    <w:name w:val="Subtitle Char"/>
    <w:basedOn w:val="DefaultParagraphFont"/>
    <w:link w:val="Subtitle"/>
    <w:uiPriority w:val="11"/>
    <w:rsid w:val="00753562"/>
    <w:rPr>
      <w:caps/>
      <w:color w:val="BCBCFF"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0000CB"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9999FF" w:themeColor="accent1"/>
      <w:sz w:val="24"/>
      <w:szCs w:val="24"/>
    </w:rPr>
  </w:style>
  <w:style w:type="character" w:customStyle="1" w:styleId="IntenseQuoteChar">
    <w:name w:val="Intense Quote Char"/>
    <w:basedOn w:val="DefaultParagraphFont"/>
    <w:link w:val="IntenseQuote"/>
    <w:uiPriority w:val="30"/>
    <w:rsid w:val="00753562"/>
    <w:rPr>
      <w:color w:val="9999FF" w:themeColor="accent1"/>
      <w:sz w:val="24"/>
      <w:szCs w:val="24"/>
    </w:rPr>
  </w:style>
  <w:style w:type="character" w:styleId="SubtleEmphasis">
    <w:name w:val="Subtle Emphasis"/>
    <w:uiPriority w:val="19"/>
    <w:qFormat/>
    <w:rsid w:val="00753562"/>
    <w:rPr>
      <w:i/>
      <w:iCs/>
      <w:color w:val="0000CB" w:themeColor="accent1" w:themeShade="7F"/>
    </w:rPr>
  </w:style>
  <w:style w:type="character" w:styleId="IntenseEmphasis">
    <w:name w:val="Intense Emphasis"/>
    <w:uiPriority w:val="21"/>
    <w:qFormat/>
    <w:rsid w:val="00753562"/>
    <w:rPr>
      <w:b/>
      <w:bCs/>
      <w:caps/>
      <w:color w:val="0000CB" w:themeColor="accent1" w:themeShade="7F"/>
      <w:spacing w:val="10"/>
    </w:rPr>
  </w:style>
  <w:style w:type="character" w:styleId="SubtleReference">
    <w:name w:val="Subtle Reference"/>
    <w:uiPriority w:val="31"/>
    <w:qFormat/>
    <w:rsid w:val="00753562"/>
    <w:rPr>
      <w:b/>
      <w:bCs/>
      <w:color w:val="9999FF" w:themeColor="accent1"/>
    </w:rPr>
  </w:style>
  <w:style w:type="character" w:styleId="IntenseReference">
    <w:name w:val="Intense Reference"/>
    <w:uiPriority w:val="32"/>
    <w:qFormat/>
    <w:rsid w:val="00753562"/>
    <w:rPr>
      <w:b/>
      <w:bCs/>
      <w:i/>
      <w:iCs/>
      <w:caps/>
      <w:color w:val="9999FF"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BFBFBF" w:themeColor="accent3" w:themeShade="BF"/>
      <w:sz w:val="24"/>
      <w:szCs w:val="24"/>
    </w:rPr>
    <w:tblPr>
      <w:tblStyleRowBandSize w:val="1"/>
      <w:tblStyleColBandSize w:val="1"/>
      <w:tblInd w:w="0" w:type="nil"/>
      <w:tblBorders>
        <w:top w:val="single" w:sz="8" w:space="0" w:color="FFFFFF" w:themeColor="accent3"/>
        <w:bottom w:val="single" w:sz="8" w:space="0" w:color="FFFFFF" w:themeColor="accent3"/>
      </w:tblBorders>
    </w:tblPr>
    <w:tblStylePr w:type="fir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3232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99FF" w:themeColor="accent1"/>
        </w:tcBorders>
        <w:shd w:val="clear" w:color="auto" w:fill="AFAFFF" w:themeFill="background1"/>
      </w:tcPr>
    </w:tblStylePr>
    <w:tblStylePr w:type="lastRow">
      <w:rPr>
        <w:rFonts w:asciiTheme="majorHAnsi" w:eastAsiaTheme="majorEastAsia" w:hAnsiTheme="majorHAnsi" w:cstheme="majorBidi"/>
        <w:i/>
        <w:iCs/>
        <w:sz w:val="26"/>
      </w:rPr>
      <w:tblPr/>
      <w:tcPr>
        <w:tcBorders>
          <w:top w:val="single" w:sz="4" w:space="0" w:color="9999FF" w:themeColor="accent1"/>
        </w:tcBorders>
        <w:shd w:val="clear" w:color="auto" w:fill="AFA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99FF" w:themeColor="accent1"/>
        </w:tcBorders>
        <w:shd w:val="clear" w:color="auto" w:fill="AFAFFF" w:themeFill="background1"/>
      </w:tcPr>
    </w:tblStylePr>
    <w:tblStylePr w:type="lastCol">
      <w:rPr>
        <w:rFonts w:asciiTheme="majorHAnsi" w:eastAsiaTheme="majorEastAsia" w:hAnsiTheme="majorHAnsi" w:cstheme="majorBidi"/>
        <w:i/>
        <w:iCs/>
        <w:sz w:val="26"/>
      </w:rPr>
      <w:tblPr/>
      <w:tcPr>
        <w:tcBorders>
          <w:left w:val="single" w:sz="4" w:space="0" w:color="9999FF" w:themeColor="accent1"/>
        </w:tcBorders>
        <w:shd w:val="clear" w:color="auto" w:fill="AFAFFF" w:themeFill="background1"/>
      </w:tcPr>
    </w:tblStylePr>
    <w:tblStylePr w:type="band1Vert">
      <w:tblPr/>
      <w:tcPr>
        <w:shd w:val="clear" w:color="auto" w:fill="EAEAFF" w:themeFill="accent1" w:themeFillTint="33"/>
      </w:tcPr>
    </w:tblStylePr>
    <w:tblStylePr w:type="band1Horz">
      <w:tblPr/>
      <w:tcPr>
        <w:shd w:val="clear" w:color="auto" w:fill="EAEA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FFFFFF"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301693762">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 w:id="279580539">
          <w:marLeft w:val="1080"/>
          <w:marRight w:val="0"/>
          <w:marTop w:val="1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9999FF"/>
      </a:dk1>
      <a:lt1>
        <a:srgbClr val="AFAFFF"/>
      </a:lt1>
      <a:dk2>
        <a:srgbClr val="000000"/>
      </a:dk2>
      <a:lt2>
        <a:srgbClr val="FFFFFF"/>
      </a:lt2>
      <a:accent1>
        <a:srgbClr val="9999FF"/>
      </a:accent1>
      <a:accent2>
        <a:srgbClr val="AFA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9B225BFA85A2445B805D9AF11F453AA" ma:contentTypeVersion="8" ma:contentTypeDescription="Create a new document." ma:contentTypeScope="" ma:versionID="9086cc83f3849c0fa18e17976b14951c">
  <xsd:schema xmlns:xsd="http://www.w3.org/2001/XMLSchema" xmlns:xs="http://www.w3.org/2001/XMLSchema" xmlns:p="http://schemas.microsoft.com/office/2006/metadata/properties" xmlns:ns2="0425abdb-b743-4de5-85a6-deb315ad3718" targetNamespace="http://schemas.microsoft.com/office/2006/metadata/properties" ma:root="true" ma:fieldsID="eaa7d3ed36e7034ccaa468cc101e078e" ns2:_="">
    <xsd:import namespace="0425abdb-b743-4de5-85a6-deb315ad3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5abdb-b743-4de5-85a6-deb315ad3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2.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3168CE-7B9C-40B6-8552-5C0D3F325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5abdb-b743-4de5-85a6-deb315ad3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7</cp:revision>
  <dcterms:created xsi:type="dcterms:W3CDTF">2020-10-07T19:36:00Z</dcterms:created>
  <dcterms:modified xsi:type="dcterms:W3CDTF">2020-10-27T14:12:00Z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0x010100D9B225BFA85A2445B805D9AF11F453AA</vt:lpwstr>
  </property>
</Properties>
</file>