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14927" w14:textId="3194E72F" w:rsidR="00FA35C0" w:rsidRDefault="00A339FE" w:rsidP="00A339FE">
      <w:pPr>
        <w:pStyle w:val="Title"/>
      </w:pPr>
      <w:r>
        <w:t>Ci</w:t>
      </w:r>
      <w:r w:rsidRPr="0049192F">
        <w:rPr>
          <w:spacing w:val="-80"/>
          <w:position w:val="-12"/>
        </w:rPr>
        <w:t>3</w:t>
      </w:r>
      <w:r>
        <w:t xml:space="preserve">T </w:t>
      </w:r>
      <w:r w:rsidR="000D058F">
        <w:t xml:space="preserve">Template </w:t>
      </w:r>
      <w:r>
        <w:t>Emails</w:t>
      </w:r>
    </w:p>
    <w:p w14:paraId="77CE3EF2" w14:textId="4086CE0B" w:rsidR="00875E25" w:rsidRPr="001B100F" w:rsidRDefault="00875E25" w:rsidP="00875E25">
      <w:r w:rsidRPr="001B100F">
        <w:t xml:space="preserve">Directions. Template sample emails to </w:t>
      </w:r>
      <w:r w:rsidRPr="00FE17DD">
        <w:rPr>
          <w:b/>
        </w:rPr>
        <w:t xml:space="preserve">Ci3T </w:t>
      </w:r>
      <w:r w:rsidR="005E2081" w:rsidRPr="00FE17DD">
        <w:rPr>
          <w:b/>
        </w:rPr>
        <w:t xml:space="preserve">Leadership </w:t>
      </w:r>
      <w:r w:rsidRPr="00FE17DD">
        <w:rPr>
          <w:b/>
        </w:rPr>
        <w:t>Team</w:t>
      </w:r>
      <w:r>
        <w:t xml:space="preserve"> </w:t>
      </w:r>
      <w:r w:rsidR="005E2081">
        <w:t>m</w:t>
      </w:r>
      <w:r>
        <w:t xml:space="preserve">embers are provided </w:t>
      </w:r>
      <w:r w:rsidR="005E2081">
        <w:t xml:space="preserve">for </w:t>
      </w:r>
      <w:r>
        <w:t>Session 5</w:t>
      </w:r>
      <w:r w:rsidRPr="001B100F">
        <w:t>.</w:t>
      </w:r>
    </w:p>
    <w:p w14:paraId="37688D7A" w14:textId="77777777" w:rsidR="00A339FE" w:rsidRDefault="00A339FE" w:rsidP="00A339FE">
      <w:pPr>
        <w:pStyle w:val="Heading1"/>
      </w:pPr>
      <w:r>
        <w:t>Session 5</w:t>
      </w:r>
    </w:p>
    <w:p w14:paraId="41084535" w14:textId="5C3E1B6C" w:rsidR="00A339FE" w:rsidRDefault="00A339FE" w:rsidP="00A339FE">
      <w:pPr>
        <w:pStyle w:val="Heading2"/>
      </w:pPr>
      <w:r>
        <w:t>Week Before Email</w:t>
      </w:r>
    </w:p>
    <w:p w14:paraId="33CE9298" w14:textId="6299A707" w:rsidR="00FA3555" w:rsidRDefault="00FA3555" w:rsidP="00FA3555">
      <w:pPr>
        <w:rPr>
          <w:color w:val="000000"/>
        </w:rPr>
      </w:pPr>
      <w:r>
        <w:rPr>
          <w:color w:val="000000"/>
        </w:rPr>
        <w:t xml:space="preserve">Subject: </w:t>
      </w:r>
      <w:r w:rsidRPr="00DB1842">
        <w:rPr>
          <w:color w:val="000000"/>
        </w:rPr>
        <w:t>C</w:t>
      </w:r>
      <w:r>
        <w:rPr>
          <w:color w:val="000000"/>
        </w:rPr>
        <w:t>i</w:t>
      </w:r>
      <w:r w:rsidRPr="00DB1842">
        <w:rPr>
          <w:color w:val="000000"/>
        </w:rPr>
        <w:t xml:space="preserve">3T </w:t>
      </w:r>
      <w:r>
        <w:rPr>
          <w:color w:val="000000"/>
        </w:rPr>
        <w:t>Session 5</w:t>
      </w:r>
      <w:r w:rsidRPr="00DB1842">
        <w:rPr>
          <w:color w:val="000000"/>
        </w:rPr>
        <w:t xml:space="preserve"> </w:t>
      </w:r>
      <w:r w:rsidRPr="008A5FEC">
        <w:rPr>
          <w:color w:val="FF0000"/>
        </w:rPr>
        <w:t>[day of the week] [date]</w:t>
      </w:r>
    </w:p>
    <w:p w14:paraId="55AEF3DF" w14:textId="2994955B" w:rsidR="00FA3555" w:rsidRDefault="00FA3555" w:rsidP="00D17574">
      <w:pPr>
        <w:tabs>
          <w:tab w:val="left" w:pos="924"/>
        </w:tabs>
      </w:pPr>
    </w:p>
    <w:p w14:paraId="60068A18" w14:textId="4114833C" w:rsidR="00D17574" w:rsidRPr="00450B8A" w:rsidRDefault="00D17574" w:rsidP="00D17574">
      <w:pPr>
        <w:rPr>
          <w:rFonts w:cs="Times New Roman"/>
          <w:szCs w:val="24"/>
        </w:rPr>
      </w:pPr>
      <w:r w:rsidRPr="00450B8A">
        <w:rPr>
          <w:rFonts w:cs="Times New Roman"/>
          <w:szCs w:val="24"/>
        </w:rPr>
        <w:t xml:space="preserve">Greetings and happy </w:t>
      </w:r>
      <w:r w:rsidR="00875E25">
        <w:rPr>
          <w:rFonts w:cs="Times New Roman"/>
          <w:szCs w:val="24"/>
        </w:rPr>
        <w:t>spring</w:t>
      </w:r>
      <w:r w:rsidRPr="00450B8A">
        <w:rPr>
          <w:rFonts w:cs="Times New Roman"/>
          <w:szCs w:val="24"/>
        </w:rPr>
        <w:t>!</w:t>
      </w:r>
    </w:p>
    <w:p w14:paraId="75ECA3B1" w14:textId="77777777" w:rsidR="00D17574" w:rsidRPr="00450B8A" w:rsidRDefault="00D17574" w:rsidP="00D17574">
      <w:pPr>
        <w:rPr>
          <w:rFonts w:cs="Times New Roman"/>
          <w:szCs w:val="24"/>
        </w:rPr>
      </w:pPr>
      <w:r w:rsidRPr="00450B8A">
        <w:rPr>
          <w:rFonts w:cs="Times New Roman"/>
          <w:szCs w:val="24"/>
        </w:rPr>
        <w:t> </w:t>
      </w:r>
    </w:p>
    <w:p w14:paraId="1250A980" w14:textId="25A428C4" w:rsidR="00D17574" w:rsidRDefault="00D17574" w:rsidP="00D17574">
      <w:pPr>
        <w:spacing w:after="200"/>
        <w:rPr>
          <w:rFonts w:cs="Times New Roman"/>
          <w:szCs w:val="24"/>
        </w:rPr>
      </w:pPr>
      <w:r>
        <w:rPr>
          <w:rFonts w:cs="Times New Roman"/>
          <w:color w:val="FF0000"/>
          <w:szCs w:val="24"/>
        </w:rPr>
        <w:t>[Personable greeting. e.g., I hope everyone had a great spring break!]</w:t>
      </w:r>
      <w:r>
        <w:rPr>
          <w:rFonts w:cs="Times New Roman"/>
          <w:szCs w:val="24"/>
        </w:rPr>
        <w:t>.</w:t>
      </w:r>
      <w:r w:rsidRPr="00450B8A">
        <w:rPr>
          <w:rFonts w:cs="Times New Roman"/>
          <w:szCs w:val="24"/>
        </w:rPr>
        <w:t xml:space="preserve">  We are looking forward to working with </w:t>
      </w:r>
      <w:r>
        <w:rPr>
          <w:rFonts w:cs="Times New Roman"/>
          <w:szCs w:val="24"/>
        </w:rPr>
        <w:t xml:space="preserve">you and your team’s student representative </w:t>
      </w:r>
      <w:r w:rsidRPr="00450B8A">
        <w:rPr>
          <w:rFonts w:cs="Times New Roman"/>
          <w:szCs w:val="24"/>
        </w:rPr>
        <w:t xml:space="preserve">next week at the fifth </w:t>
      </w:r>
      <w:r>
        <w:rPr>
          <w:rFonts w:cs="Times New Roman"/>
          <w:szCs w:val="24"/>
        </w:rPr>
        <w:t xml:space="preserve">Ci3T </w:t>
      </w:r>
      <w:r w:rsidR="00875E25">
        <w:rPr>
          <w:rFonts w:cs="Times New Roman"/>
          <w:szCs w:val="24"/>
        </w:rPr>
        <w:t>professional learning</w:t>
      </w:r>
      <w:r>
        <w:rPr>
          <w:rFonts w:cs="Times New Roman"/>
          <w:szCs w:val="24"/>
        </w:rPr>
        <w:t xml:space="preserve"> </w:t>
      </w:r>
      <w:r w:rsidR="005E2081">
        <w:rPr>
          <w:rFonts w:cs="Times New Roman"/>
          <w:szCs w:val="24"/>
        </w:rPr>
        <w:t xml:space="preserve">series </w:t>
      </w:r>
      <w:r>
        <w:rPr>
          <w:rFonts w:cs="Times New Roman"/>
          <w:szCs w:val="24"/>
        </w:rPr>
        <w:t xml:space="preserve">session </w:t>
      </w:r>
      <w:r w:rsidRPr="00450B8A">
        <w:rPr>
          <w:rFonts w:cs="Times New Roman"/>
          <w:szCs w:val="24"/>
        </w:rPr>
        <w:t>held on </w:t>
      </w:r>
      <w:r>
        <w:rPr>
          <w:rFonts w:cs="Times New Roman"/>
          <w:b/>
          <w:color w:val="FF0000"/>
          <w:szCs w:val="24"/>
        </w:rPr>
        <w:t>[day of the week, date, start time – end time, location, address].</w:t>
      </w:r>
      <w:r w:rsidRPr="00D17574">
        <w:rPr>
          <w:rFonts w:cs="Times New Roman"/>
          <w:color w:val="FF0000"/>
          <w:szCs w:val="24"/>
        </w:rPr>
        <w:t xml:space="preserve">  </w:t>
      </w:r>
      <w:r w:rsidRPr="00450B8A">
        <w:rPr>
          <w:rFonts w:cs="Times New Roman"/>
          <w:szCs w:val="24"/>
        </w:rPr>
        <w:t xml:space="preserve">Check in will begin at </w:t>
      </w:r>
      <w:r w:rsidRPr="00D17574">
        <w:rPr>
          <w:rFonts w:cs="Times New Roman"/>
          <w:b/>
          <w:color w:val="FF0000"/>
          <w:szCs w:val="24"/>
        </w:rPr>
        <w:t>x:xx</w:t>
      </w:r>
      <w:r w:rsidRPr="00450B8A">
        <w:rPr>
          <w:rFonts w:cs="Times New Roman"/>
          <w:b/>
          <w:szCs w:val="24"/>
        </w:rPr>
        <w:t xml:space="preserve"> PM</w:t>
      </w:r>
      <w:r w:rsidRPr="00450B8A">
        <w:rPr>
          <w:rFonts w:cs="Times New Roman"/>
          <w:szCs w:val="24"/>
        </w:rPr>
        <w:t xml:space="preserve"> with </w:t>
      </w:r>
      <w:r>
        <w:rPr>
          <w:rFonts w:cs="Times New Roman"/>
          <w:szCs w:val="24"/>
        </w:rPr>
        <w:t>light snacks</w:t>
      </w:r>
      <w:r w:rsidRPr="00450B8A">
        <w:rPr>
          <w:rFonts w:cs="Times New Roman"/>
          <w:szCs w:val="24"/>
        </w:rPr>
        <w:t xml:space="preserve">.  </w:t>
      </w:r>
      <w:r>
        <w:rPr>
          <w:rFonts w:cs="Times New Roman"/>
          <w:szCs w:val="24"/>
        </w:rPr>
        <w:t>Also, please feel free to arrive early to read through your school’s Primary Intervention Rating Scale (</w:t>
      </w:r>
      <w:r w:rsidRPr="00FE17DD">
        <w:rPr>
          <w:rFonts w:cs="Times New Roman"/>
          <w:b/>
          <w:szCs w:val="24"/>
        </w:rPr>
        <w:t>PIRS</w:t>
      </w:r>
      <w:r w:rsidR="005E2081" w:rsidRPr="00FE17DD">
        <w:rPr>
          <w:rFonts w:cs="Times New Roman"/>
          <w:b/>
          <w:szCs w:val="24"/>
        </w:rPr>
        <w:t xml:space="preserve"> Pre-Implementation</w:t>
      </w:r>
      <w:r>
        <w:rPr>
          <w:rFonts w:cs="Times New Roman"/>
          <w:szCs w:val="24"/>
        </w:rPr>
        <w:t xml:space="preserve">) report.  We were pleased to see </w:t>
      </w:r>
      <w:r w:rsidR="009771D8">
        <w:rPr>
          <w:rFonts w:cs="Times New Roman"/>
          <w:szCs w:val="24"/>
        </w:rPr>
        <w:t>the thoughtful feedback your</w:t>
      </w:r>
      <w:r>
        <w:rPr>
          <w:rFonts w:cs="Times New Roman"/>
          <w:szCs w:val="24"/>
        </w:rPr>
        <w:t xml:space="preserve"> faculty and staff contributed!</w:t>
      </w:r>
    </w:p>
    <w:p w14:paraId="3B835211" w14:textId="1BED2019" w:rsidR="00D17574" w:rsidRPr="00450B8A" w:rsidRDefault="00D17574" w:rsidP="00D17574">
      <w:pPr>
        <w:spacing w:after="200"/>
        <w:rPr>
          <w:rFonts w:cs="Times New Roman"/>
          <w:szCs w:val="24"/>
        </w:rPr>
      </w:pPr>
      <w:r>
        <w:rPr>
          <w:rFonts w:cs="Times New Roman"/>
          <w:noProof/>
          <w:szCs w:val="24"/>
        </w:rPr>
        <w:drawing>
          <wp:anchor distT="0" distB="0" distL="114300" distR="114300" simplePos="0" relativeHeight="251708416" behindDoc="0" locked="0" layoutInCell="1" allowOverlap="1" wp14:anchorId="61EA88A8" wp14:editId="25A23142">
            <wp:simplePos x="0" y="0"/>
            <wp:positionH relativeFrom="column">
              <wp:posOffset>5467350</wp:posOffset>
            </wp:positionH>
            <wp:positionV relativeFrom="paragraph">
              <wp:posOffset>207381</wp:posOffset>
            </wp:positionV>
            <wp:extent cx="474980" cy="320040"/>
            <wp:effectExtent l="0" t="0" r="1270" b="3810"/>
            <wp:wrapSquare wrapText="bothSides"/>
            <wp:docPr id="2086" name="Picture 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 name="camera.png"/>
                    <pic:cNvPicPr/>
                  </pic:nvPicPr>
                  <pic:blipFill rotWithShape="1">
                    <a:blip r:embed="rId8" cstate="print">
                      <a:extLst>
                        <a:ext uri="{28A0092B-C50C-407E-A947-70E740481C1C}">
                          <a14:useLocalDpi xmlns:a14="http://schemas.microsoft.com/office/drawing/2010/main" val="0"/>
                        </a:ext>
                      </a:extLst>
                    </a:blip>
                    <a:srcRect t="15397" b="17401"/>
                    <a:stretch/>
                  </pic:blipFill>
                  <pic:spPr bwMode="auto">
                    <a:xfrm>
                      <a:off x="0" y="0"/>
                      <a:ext cx="474980"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50B8A">
        <w:rPr>
          <w:rFonts w:cs="Times New Roman"/>
          <w:szCs w:val="24"/>
        </w:rPr>
        <w:t xml:space="preserve">Thank you in advance for your participation.  Please note </w:t>
      </w:r>
      <w:r w:rsidRPr="00450B8A">
        <w:rPr>
          <w:rFonts w:cs="Times New Roman"/>
          <w:b/>
          <w:color w:val="7030A0"/>
          <w:szCs w:val="24"/>
        </w:rPr>
        <w:t>student team members are encouraged to attend</w:t>
      </w:r>
      <w:r w:rsidRPr="00450B8A">
        <w:rPr>
          <w:rFonts w:cs="Times New Roman"/>
          <w:color w:val="44546A" w:themeColor="text2"/>
          <w:szCs w:val="24"/>
        </w:rPr>
        <w:t xml:space="preserve"> </w:t>
      </w:r>
      <w:r w:rsidRPr="00450B8A">
        <w:rPr>
          <w:rFonts w:cs="Times New Roman"/>
          <w:szCs w:val="24"/>
        </w:rPr>
        <w:t xml:space="preserve">this training session, and it’s team picture day!  Team photos will be used to document this </w:t>
      </w:r>
      <w:r w:rsidR="009771D8">
        <w:rPr>
          <w:rFonts w:cs="Times New Roman"/>
          <w:szCs w:val="24"/>
        </w:rPr>
        <w:t>celebrate your productive collaboration</w:t>
      </w:r>
      <w:r w:rsidRPr="00450B8A">
        <w:rPr>
          <w:rFonts w:cs="Times New Roman"/>
          <w:szCs w:val="24"/>
        </w:rPr>
        <w:t xml:space="preserve"> and </w:t>
      </w:r>
      <w:r w:rsidR="009771D8">
        <w:rPr>
          <w:rFonts w:cs="Times New Roman"/>
          <w:szCs w:val="24"/>
        </w:rPr>
        <w:t>can be added to</w:t>
      </w:r>
      <w:r w:rsidRPr="00450B8A">
        <w:rPr>
          <w:rFonts w:cs="Times New Roman"/>
          <w:szCs w:val="24"/>
        </w:rPr>
        <w:t xml:space="preserve"> your school’s C</w:t>
      </w:r>
      <w:r>
        <w:rPr>
          <w:rFonts w:cs="Times New Roman"/>
          <w:szCs w:val="24"/>
        </w:rPr>
        <w:t>i3T poster.</w:t>
      </w:r>
    </w:p>
    <w:p w14:paraId="736649CE" w14:textId="7D444531" w:rsidR="00B80AA7" w:rsidRDefault="00B80AA7" w:rsidP="00D17574">
      <w:pPr>
        <w:rPr>
          <w:rFonts w:cs="Times New Roman"/>
          <w:b/>
          <w:bCs/>
          <w:szCs w:val="24"/>
        </w:rPr>
      </w:pPr>
      <w:r>
        <w:rPr>
          <w:rFonts w:cs="Times New Roman"/>
          <w:b/>
          <w:bCs/>
          <w:szCs w:val="24"/>
        </w:rPr>
        <w:t>Preparation</w:t>
      </w:r>
    </w:p>
    <w:p w14:paraId="37F0235A" w14:textId="3F1F6C4D" w:rsidR="00D17574" w:rsidRPr="00450B8A" w:rsidRDefault="00D17574" w:rsidP="00D17574">
      <w:pPr>
        <w:rPr>
          <w:rFonts w:cs="Times New Roman"/>
          <w:szCs w:val="24"/>
        </w:rPr>
      </w:pPr>
      <w:r w:rsidRPr="00450B8A">
        <w:rPr>
          <w:rFonts w:cs="Times New Roman"/>
          <w:szCs w:val="24"/>
        </w:rPr>
        <w:t>For this session, please bring</w:t>
      </w:r>
      <w:r w:rsidR="00B80AA7">
        <w:rPr>
          <w:rFonts w:cs="Times New Roman"/>
          <w:szCs w:val="24"/>
        </w:rPr>
        <w:t>:</w:t>
      </w:r>
    </w:p>
    <w:p w14:paraId="128910FC" w14:textId="72F528CF" w:rsidR="00D17574" w:rsidRPr="00FE17DD" w:rsidRDefault="000945A7" w:rsidP="00D17574">
      <w:pPr>
        <w:pStyle w:val="ListParagraph"/>
        <w:numPr>
          <w:ilvl w:val="0"/>
          <w:numId w:val="13"/>
        </w:numPr>
        <w:spacing w:after="200"/>
        <w:rPr>
          <w:color w:val="000000"/>
        </w:rPr>
      </w:pPr>
      <w:r w:rsidRPr="00450B8A">
        <w:t>L</w:t>
      </w:r>
      <w:r w:rsidR="00D17574" w:rsidRPr="00450B8A">
        <w:t>aptops</w:t>
      </w:r>
      <w:r>
        <w:t xml:space="preserve"> &amp; char</w:t>
      </w:r>
      <w:r w:rsidR="009771D8">
        <w:t>g</w:t>
      </w:r>
      <w:r>
        <w:t>ers (1 per team member)</w:t>
      </w:r>
    </w:p>
    <w:p w14:paraId="7145D1B0" w14:textId="0E9B4D39" w:rsidR="00F5189B" w:rsidRPr="00450B8A" w:rsidRDefault="00F5189B" w:rsidP="00D17574">
      <w:pPr>
        <w:pStyle w:val="ListParagraph"/>
        <w:numPr>
          <w:ilvl w:val="0"/>
          <w:numId w:val="13"/>
        </w:numPr>
        <w:spacing w:after="200"/>
        <w:rPr>
          <w:color w:val="000000"/>
        </w:rPr>
      </w:pPr>
      <w:r>
        <w:rPr>
          <w:color w:val="000000"/>
        </w:rPr>
        <w:t xml:space="preserve">your Ci3T </w:t>
      </w:r>
      <w:r w:rsidR="00FE17DD">
        <w:rPr>
          <w:color w:val="000000"/>
        </w:rPr>
        <w:t>interactive e</w:t>
      </w:r>
      <w:r>
        <w:rPr>
          <w:color w:val="000000"/>
        </w:rPr>
        <w:t>Book</w:t>
      </w:r>
    </w:p>
    <w:p w14:paraId="4D6EBDA1" w14:textId="33B39846" w:rsidR="00915313" w:rsidRDefault="00915313" w:rsidP="00915313">
      <w:pPr>
        <w:pStyle w:val="ListParagraph"/>
        <w:numPr>
          <w:ilvl w:val="0"/>
          <w:numId w:val="13"/>
        </w:numPr>
      </w:pPr>
      <w:bookmarkStart w:id="0" w:name="_Hlk15512236"/>
      <w:r>
        <w:rPr>
          <w:color w:val="000000"/>
        </w:rPr>
        <w:t xml:space="preserve">the books and journal special issues </w:t>
      </w:r>
    </w:p>
    <w:p w14:paraId="2C6D97DD" w14:textId="77777777" w:rsidR="00915313" w:rsidRDefault="00915313" w:rsidP="00915313">
      <w:pPr>
        <w:spacing w:line="252" w:lineRule="auto"/>
        <w:ind w:left="1440" w:right="462"/>
      </w:pPr>
      <w:r>
        <w:rPr>
          <w:b/>
          <w:noProof/>
          <w:color w:val="B65F09"/>
          <w:szCs w:val="24"/>
        </w:rPr>
        <w:drawing>
          <wp:inline distT="0" distB="0" distL="0" distR="0" wp14:anchorId="0367D2FA" wp14:editId="4115848E">
            <wp:extent cx="570170" cy="742950"/>
            <wp:effectExtent l="0" t="0" r="190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jpg@01D00FD7.DC74ECE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0170" cy="742950"/>
                    </a:xfrm>
                    <a:prstGeom prst="rect">
                      <a:avLst/>
                    </a:prstGeom>
                    <a:noFill/>
                    <a:ln>
                      <a:noFill/>
                    </a:ln>
                  </pic:spPr>
                </pic:pic>
              </a:graphicData>
            </a:graphic>
          </wp:inline>
        </w:drawing>
      </w:r>
      <w:r>
        <w:t xml:space="preserve"> </w:t>
      </w:r>
      <w:r>
        <w:rPr>
          <w:b/>
          <w:noProof/>
          <w:color w:val="B65F09"/>
          <w:szCs w:val="24"/>
        </w:rPr>
        <w:drawing>
          <wp:inline distT="0" distB="0" distL="0" distR="0" wp14:anchorId="718B1D37" wp14:editId="00ECBAD3">
            <wp:extent cx="571500" cy="742950"/>
            <wp:effectExtent l="0" t="0" r="0" b="0"/>
            <wp:docPr id="1026" name="Picture 1026" descr="cid:image007.jpg@01D00FD7.DC74E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jpg@01D00FD7.DC74ECE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r>
        <w:t xml:space="preserve"> </w:t>
      </w:r>
      <w:r>
        <w:rPr>
          <w:noProof/>
        </w:rPr>
        <w:drawing>
          <wp:inline distT="0" distB="0" distL="0" distR="0" wp14:anchorId="14C7DD3D" wp14:editId="527F238F">
            <wp:extent cx="520510" cy="74066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510" cy="740664"/>
                    </a:xfrm>
                    <a:prstGeom prst="rect">
                      <a:avLst/>
                    </a:prstGeom>
                    <a:noFill/>
                  </pic:spPr>
                </pic:pic>
              </a:graphicData>
            </a:graphic>
          </wp:inline>
        </w:drawing>
      </w:r>
      <w:r>
        <w:t xml:space="preserve"> </w:t>
      </w:r>
      <w:r>
        <w:rPr>
          <w:noProof/>
          <w:szCs w:val="24"/>
        </w:rPr>
        <w:drawing>
          <wp:inline distT="0" distB="0" distL="0" distR="0" wp14:anchorId="72840557" wp14:editId="4DCDE1C7">
            <wp:extent cx="569905" cy="731520"/>
            <wp:effectExtent l="0" t="0" r="1905" b="0"/>
            <wp:docPr id="22" name="Picture 22" descr="cid:image009.jpg@01D00FD7.DC74E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00FD7.DC74ECE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905" cy="731520"/>
                    </a:xfrm>
                    <a:prstGeom prst="rect">
                      <a:avLst/>
                    </a:prstGeom>
                    <a:noFill/>
                    <a:ln>
                      <a:noFill/>
                    </a:ln>
                  </pic:spPr>
                </pic:pic>
              </a:graphicData>
            </a:graphic>
          </wp:inline>
        </w:drawing>
      </w:r>
      <w:r>
        <w:t xml:space="preserve"> </w:t>
      </w:r>
      <w:r w:rsidRPr="006F7174">
        <w:rPr>
          <w:rFonts w:cs="Times New Roman"/>
          <w:noProof/>
          <w:szCs w:val="24"/>
        </w:rPr>
        <w:drawing>
          <wp:inline distT="0" distB="0" distL="0" distR="0" wp14:anchorId="6E5B5CD7" wp14:editId="4205A43C">
            <wp:extent cx="563245" cy="731520"/>
            <wp:effectExtent l="0" t="0" r="8255" b="0"/>
            <wp:docPr id="2" name="Picture 2" descr="Special Series: Effective Low-Intensity Strategies to Enhance School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Series: Effective Low-Intensity Strategies to Enhance School Succ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245" cy="731520"/>
                    </a:xfrm>
                    <a:prstGeom prst="rect">
                      <a:avLst/>
                    </a:prstGeom>
                    <a:noFill/>
                    <a:ln>
                      <a:noFill/>
                    </a:ln>
                  </pic:spPr>
                </pic:pic>
              </a:graphicData>
            </a:graphic>
          </wp:inline>
        </w:drawing>
      </w:r>
    </w:p>
    <w:bookmarkEnd w:id="0"/>
    <w:p w14:paraId="65312D84" w14:textId="4F1400C7" w:rsidR="00D17574" w:rsidRPr="00875E25" w:rsidRDefault="00D17574" w:rsidP="00915313">
      <w:pPr>
        <w:pStyle w:val="ListParagraph"/>
        <w:numPr>
          <w:ilvl w:val="0"/>
          <w:numId w:val="13"/>
        </w:numPr>
      </w:pPr>
      <w:r w:rsidRPr="00450B8A">
        <w:t xml:space="preserve">your school’s </w:t>
      </w:r>
      <w:r w:rsidR="005E2081">
        <w:rPr>
          <w:b/>
        </w:rPr>
        <w:t xml:space="preserve">Ci3T Blueprint E </w:t>
      </w:r>
      <w:r w:rsidR="00875E25" w:rsidRPr="00875E25">
        <w:rPr>
          <w:b/>
        </w:rPr>
        <w:t>Secondary (Tier 2) Intervention Grid</w:t>
      </w:r>
      <w:r w:rsidRPr="00450B8A">
        <w:t xml:space="preserve"> with the additional interventions completed</w:t>
      </w:r>
      <w:r>
        <w:t>.  Ideally,</w:t>
      </w:r>
      <w:r w:rsidRPr="00450B8A">
        <w:t xml:space="preserve"> each </w:t>
      </w:r>
      <w:r w:rsidRPr="00FE17DD">
        <w:rPr>
          <w:b/>
        </w:rPr>
        <w:t>C</w:t>
      </w:r>
      <w:r w:rsidR="00B80AA7" w:rsidRPr="00FE17DD">
        <w:rPr>
          <w:b/>
        </w:rPr>
        <w:t>i3</w:t>
      </w:r>
      <w:r w:rsidRPr="00FE17DD">
        <w:rPr>
          <w:b/>
        </w:rPr>
        <w:t>T</w:t>
      </w:r>
      <w:r w:rsidR="005E2081" w:rsidRPr="00FE17DD">
        <w:rPr>
          <w:b/>
        </w:rPr>
        <w:t xml:space="preserve"> Leadership</w:t>
      </w:r>
      <w:r w:rsidRPr="00FE17DD">
        <w:rPr>
          <w:b/>
        </w:rPr>
        <w:t xml:space="preserve"> </w:t>
      </w:r>
      <w:r w:rsidR="005E2081" w:rsidRPr="00FE17DD">
        <w:rPr>
          <w:b/>
        </w:rPr>
        <w:t>T</w:t>
      </w:r>
      <w:r w:rsidRPr="00FE17DD">
        <w:rPr>
          <w:b/>
        </w:rPr>
        <w:t>eam</w:t>
      </w:r>
      <w:r w:rsidRPr="00450B8A">
        <w:t xml:space="preserve"> member</w:t>
      </w:r>
      <w:r>
        <w:t xml:space="preserve"> would have completed two rows, one independently and one </w:t>
      </w:r>
      <w:r w:rsidRPr="00450B8A">
        <w:t>work</w:t>
      </w:r>
      <w:r w:rsidR="00BA472D">
        <w:t>ing</w:t>
      </w:r>
      <w:r w:rsidRPr="00450B8A">
        <w:t xml:space="preserve"> with a colleague outside of the team.</w:t>
      </w:r>
    </w:p>
    <w:p w14:paraId="281F119A" w14:textId="4D0DE06E" w:rsidR="00D17574" w:rsidRPr="00450B8A" w:rsidRDefault="00D17574" w:rsidP="00D17574">
      <w:pPr>
        <w:rPr>
          <w:rFonts w:cs="Times New Roman"/>
          <w:szCs w:val="24"/>
        </w:rPr>
      </w:pPr>
      <w:r w:rsidRPr="00450B8A">
        <w:rPr>
          <w:rFonts w:cs="Times New Roman"/>
          <w:szCs w:val="24"/>
        </w:rPr>
        <w:t xml:space="preserve">By now or before </w:t>
      </w:r>
      <w:r w:rsidR="005E2081">
        <w:rPr>
          <w:rFonts w:cs="Times New Roman"/>
          <w:szCs w:val="24"/>
        </w:rPr>
        <w:t>S</w:t>
      </w:r>
      <w:r w:rsidR="00B80AA7">
        <w:rPr>
          <w:rFonts w:cs="Times New Roman"/>
          <w:szCs w:val="24"/>
        </w:rPr>
        <w:t>ession 5</w:t>
      </w:r>
      <w:r w:rsidRPr="00450B8A">
        <w:rPr>
          <w:rFonts w:cs="Times New Roman"/>
          <w:szCs w:val="24"/>
        </w:rPr>
        <w:t xml:space="preserve"> you should have already</w:t>
      </w:r>
    </w:p>
    <w:p w14:paraId="4AF30CFF" w14:textId="37ACA0DC" w:rsidR="00D17574" w:rsidRPr="00450B8A" w:rsidRDefault="00D17574" w:rsidP="00875E25">
      <w:pPr>
        <w:pStyle w:val="ListParagraph"/>
        <w:numPr>
          <w:ilvl w:val="0"/>
          <w:numId w:val="26"/>
        </w:numPr>
        <w:ind w:left="720"/>
      </w:pPr>
      <w:r w:rsidRPr="00450B8A">
        <w:t xml:space="preserve">worked </w:t>
      </w:r>
      <w:r>
        <w:t xml:space="preserve">independently and </w:t>
      </w:r>
      <w:r w:rsidRPr="00450B8A">
        <w:t xml:space="preserve">with a colleague outside of the team to develop </w:t>
      </w:r>
      <w:r>
        <w:t>two</w:t>
      </w:r>
      <w:r w:rsidRPr="00450B8A">
        <w:t xml:space="preserve"> additional </w:t>
      </w:r>
      <w:r w:rsidR="00875E25">
        <w:t>secondary (</w:t>
      </w:r>
      <w:r w:rsidRPr="00450B8A">
        <w:t>Tier 2</w:t>
      </w:r>
      <w:r w:rsidR="00875E25">
        <w:t>)</w:t>
      </w:r>
      <w:r w:rsidRPr="00450B8A">
        <w:t xml:space="preserve"> support</w:t>
      </w:r>
      <w:r w:rsidR="005E2081">
        <w:t>s</w:t>
      </w:r>
      <w:r w:rsidRPr="00450B8A">
        <w:t xml:space="preserve"> to add to your </w:t>
      </w:r>
      <w:r w:rsidR="005E2081">
        <w:rPr>
          <w:b/>
        </w:rPr>
        <w:t xml:space="preserve">Ci3T Blueprint E </w:t>
      </w:r>
      <w:r w:rsidR="00875E25" w:rsidRPr="00875E25">
        <w:rPr>
          <w:b/>
        </w:rPr>
        <w:t>Secondary (Tier 2) Intervention Grid</w:t>
      </w:r>
      <w:r w:rsidR="00875E25">
        <w:t>,</w:t>
      </w:r>
      <w:r w:rsidR="00875E25" w:rsidRPr="00731A24">
        <w:t xml:space="preserve"> </w:t>
      </w:r>
      <w:r w:rsidR="00BA472D">
        <w:t>and</w:t>
      </w:r>
    </w:p>
    <w:p w14:paraId="4BC23211" w14:textId="535EF21F" w:rsidR="00B80AA7" w:rsidRDefault="00D17574" w:rsidP="00B80AA7">
      <w:pPr>
        <w:pStyle w:val="ListParagraph"/>
        <w:numPr>
          <w:ilvl w:val="0"/>
          <w:numId w:val="11"/>
        </w:numPr>
      </w:pPr>
      <w:r w:rsidRPr="00450B8A">
        <w:t>read the following chapters and articles:</w:t>
      </w:r>
    </w:p>
    <w:p w14:paraId="44CD2033" w14:textId="0C5920C4" w:rsidR="005C78A1" w:rsidRDefault="005C78A1" w:rsidP="00B80AA7">
      <w:pPr>
        <w:rPr>
          <w:b/>
        </w:rPr>
      </w:pPr>
    </w:p>
    <w:p w14:paraId="524AC9AE" w14:textId="57D72CE7" w:rsidR="005C78A1" w:rsidRPr="00042DB0" w:rsidRDefault="005C78A1" w:rsidP="00042DB0">
      <w:pPr>
        <w:rPr>
          <w:color w:val="1F4E79" w:themeColor="accent1" w:themeShade="80"/>
        </w:rPr>
      </w:pPr>
      <w:r w:rsidRPr="00042DB0">
        <w:rPr>
          <w:color w:val="1F4E79" w:themeColor="accent1" w:themeShade="80"/>
        </w:rPr>
        <w:t xml:space="preserve">Read to prepare for </w:t>
      </w:r>
      <w:r w:rsidRPr="00042DB0">
        <w:rPr>
          <w:color w:val="1F4E79" w:themeColor="accent1" w:themeShade="80"/>
          <w:u w:val="single"/>
        </w:rPr>
        <w:t>Session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60"/>
      </w:tblGrid>
      <w:tr w:rsidR="005C78A1" w:rsidRPr="005C78A1" w14:paraId="63CB5EB0" w14:textId="77777777" w:rsidTr="00F95F0E">
        <w:tc>
          <w:tcPr>
            <w:tcW w:w="1890" w:type="dxa"/>
          </w:tcPr>
          <w:p w14:paraId="296D62E6" w14:textId="77777777" w:rsidR="005C78A1" w:rsidRPr="005C78A1" w:rsidRDefault="005C78A1" w:rsidP="00F95F0E">
            <w:pPr>
              <w:spacing w:after="40"/>
              <w:jc w:val="center"/>
              <w:rPr>
                <w:rFonts w:cs="Times New Roman"/>
                <w:noProof/>
              </w:rPr>
            </w:pPr>
            <w:r w:rsidRPr="005C78A1">
              <w:rPr>
                <w:rFonts w:cs="Times New Roman"/>
                <w:noProof/>
                <w:sz w:val="22"/>
              </w:rPr>
              <w:lastRenderedPageBreak/>
              <w:drawing>
                <wp:inline distT="0" distB="0" distL="0" distR="0" wp14:anchorId="110A3D48" wp14:editId="50DDBE89">
                  <wp:extent cx="841248" cy="1117130"/>
                  <wp:effectExtent l="0" t="0" r="0" b="635"/>
                  <wp:docPr id="16" name="Picture 16" descr="A picture containing indoor,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4"/>
                          <a:stretch>
                            <a:fillRect/>
                          </a:stretch>
                        </pic:blipFill>
                        <pic:spPr>
                          <a:xfrm>
                            <a:off x="0" y="0"/>
                            <a:ext cx="841248" cy="1117130"/>
                          </a:xfrm>
                          <a:prstGeom prst="rect">
                            <a:avLst/>
                          </a:prstGeom>
                        </pic:spPr>
                      </pic:pic>
                    </a:graphicData>
                  </a:graphic>
                </wp:inline>
              </w:drawing>
            </w:r>
          </w:p>
        </w:tc>
        <w:tc>
          <w:tcPr>
            <w:tcW w:w="7460" w:type="dxa"/>
          </w:tcPr>
          <w:p w14:paraId="6477D24A" w14:textId="3E1D3CBE" w:rsidR="005C78A1" w:rsidRPr="005C78A1" w:rsidRDefault="005C78A1" w:rsidP="00AE084D">
            <w:pPr>
              <w:rPr>
                <w:rFonts w:cs="Times New Roman"/>
                <w:szCs w:val="24"/>
              </w:rPr>
            </w:pPr>
            <w:r w:rsidRPr="005C78A1">
              <w:rPr>
                <w:rFonts w:cs="Times New Roman"/>
                <w:szCs w:val="24"/>
              </w:rPr>
              <w:t>Lane, K. L., Oakes, W. P., Cantwell, E. D., &amp; Royer, D. J. (2019).</w:t>
            </w:r>
            <w:r w:rsidRPr="005C78A1">
              <w:rPr>
                <w:rFonts w:cs="Times New Roman"/>
                <w:i/>
                <w:szCs w:val="24"/>
              </w:rPr>
              <w:t xml:space="preserve"> Building and installing comprehensive, integrated, three-tiered (Ci3T) models of prevention: A practical gui</w:t>
            </w:r>
            <w:r w:rsidR="000B3862">
              <w:rPr>
                <w:rFonts w:cs="Times New Roman"/>
                <w:i/>
                <w:szCs w:val="24"/>
              </w:rPr>
              <w:t>de to supporting school success</w:t>
            </w:r>
            <w:r w:rsidRPr="005C78A1">
              <w:rPr>
                <w:rFonts w:cs="Times New Roman"/>
                <w:szCs w:val="24"/>
              </w:rPr>
              <w:t xml:space="preserve"> </w:t>
            </w:r>
            <w:r w:rsidR="00AE084D">
              <w:rPr>
                <w:rFonts w:cs="Times New Roman"/>
                <w:szCs w:val="24"/>
              </w:rPr>
              <w:t xml:space="preserve">(v1.3). </w:t>
            </w:r>
            <w:r w:rsidRPr="005C78A1">
              <w:rPr>
                <w:rFonts w:cs="Times New Roman"/>
                <w:szCs w:val="24"/>
              </w:rPr>
              <w:t xml:space="preserve">Phoenix, AZ: KOI Education. </w:t>
            </w:r>
            <w:r w:rsidRPr="005C78A1">
              <w:rPr>
                <w:rStyle w:val="Heading2Char"/>
                <w:rFonts w:ascii="Times New Roman" w:hAnsi="Times New Roman" w:cs="Times New Roman"/>
                <w:color w:val="5B9BD5" w:themeColor="accent1"/>
              </w:rPr>
              <w:t>(interactive eBook Chapter 6)</w:t>
            </w:r>
          </w:p>
        </w:tc>
      </w:tr>
      <w:tr w:rsidR="005C78A1" w:rsidRPr="005C78A1" w14:paraId="50974A8A" w14:textId="77777777" w:rsidTr="00F95F0E">
        <w:tc>
          <w:tcPr>
            <w:tcW w:w="1890" w:type="dxa"/>
          </w:tcPr>
          <w:p w14:paraId="0BFC5ECE" w14:textId="77777777" w:rsidR="005C78A1" w:rsidRPr="005C78A1" w:rsidRDefault="005C78A1" w:rsidP="00F95F0E">
            <w:pPr>
              <w:spacing w:after="40"/>
              <w:jc w:val="center"/>
              <w:rPr>
                <w:rFonts w:cs="Times New Roman"/>
              </w:rPr>
            </w:pPr>
            <w:r w:rsidRPr="005C78A1">
              <w:rPr>
                <w:rFonts w:cs="Times New Roman"/>
                <w:noProof/>
              </w:rPr>
              <w:drawing>
                <wp:inline distT="0" distB="0" distL="0" distR="0" wp14:anchorId="65E35D44" wp14:editId="5E7DEF30">
                  <wp:extent cx="855446" cy="1127051"/>
                  <wp:effectExtent l="0" t="0" r="1905" b="0"/>
                  <wp:docPr id="25" name="Picture 3" descr="http://www.guilford.com/covers/large/9781606239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http://www.guilford.com/covers/large/978160623951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016" cy="1147564"/>
                          </a:xfrm>
                          <a:prstGeom prst="rect">
                            <a:avLst/>
                          </a:prstGeom>
                          <a:noFill/>
                          <a:extLst>
                            <a:ext uri="{909E8E84-426E-40dd-AFC4-6F175D3DCCD1}">
                              <a14:hiddenFill xmlns:mo="http://schemas.microsoft.com/office/mac/office/2008/main" xmlns:mv="urn:schemas-microsoft-com:mac:vm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tc>
        <w:tc>
          <w:tcPr>
            <w:tcW w:w="7460" w:type="dxa"/>
          </w:tcPr>
          <w:p w14:paraId="6BCDC8A5" w14:textId="77777777" w:rsidR="005C78A1" w:rsidRPr="005C78A1" w:rsidRDefault="005C78A1" w:rsidP="00F95F0E">
            <w:pPr>
              <w:ind w:left="-15" w:firstLine="15"/>
              <w:rPr>
                <w:rFonts w:cs="Times New Roman"/>
                <w:szCs w:val="24"/>
              </w:rPr>
            </w:pPr>
            <w:r w:rsidRPr="005C78A1">
              <w:rPr>
                <w:rFonts w:cs="Times New Roman"/>
                <w:szCs w:val="24"/>
              </w:rPr>
              <w:t xml:space="preserve">Lane, K. L., Menzies, H., Bruhn, A., &amp; Crnobori, M. (2011). </w:t>
            </w:r>
            <w:r w:rsidRPr="005C78A1">
              <w:rPr>
                <w:rFonts w:cs="Times New Roman"/>
                <w:i/>
                <w:szCs w:val="24"/>
              </w:rPr>
              <w:t>Managing challenging behaviors in schools: Research-based strategies that work</w:t>
            </w:r>
            <w:r w:rsidRPr="005C78A1">
              <w:rPr>
                <w:rStyle w:val="Emphasis"/>
                <w:rFonts w:cs="Times New Roman"/>
                <w:szCs w:val="24"/>
              </w:rPr>
              <w:t>.</w:t>
            </w:r>
            <w:r w:rsidRPr="005C78A1">
              <w:rPr>
                <w:rFonts w:cs="Times New Roman"/>
                <w:szCs w:val="24"/>
              </w:rPr>
              <w:t xml:space="preserve"> New York, NY: Guilford Press. </w:t>
            </w:r>
            <w:r w:rsidRPr="005C78A1">
              <w:rPr>
                <w:rStyle w:val="Heading2Char"/>
                <w:rFonts w:ascii="Times New Roman" w:hAnsi="Times New Roman" w:cs="Times New Roman"/>
                <w:color w:val="5B9BD5" w:themeColor="accent1"/>
              </w:rPr>
              <w:t>(Chapters 7-8)</w:t>
            </w:r>
          </w:p>
        </w:tc>
      </w:tr>
      <w:tr w:rsidR="005C78A1" w:rsidRPr="005C78A1" w14:paraId="29E6A9BB" w14:textId="77777777" w:rsidTr="006041C5">
        <w:tc>
          <w:tcPr>
            <w:tcW w:w="1890" w:type="dxa"/>
            <w:tcBorders>
              <w:bottom w:val="single" w:sz="4" w:space="0" w:color="auto"/>
            </w:tcBorders>
          </w:tcPr>
          <w:p w14:paraId="57137FDA" w14:textId="77777777" w:rsidR="005C78A1" w:rsidRPr="005C78A1" w:rsidRDefault="005C78A1" w:rsidP="00F95F0E">
            <w:pPr>
              <w:spacing w:after="40"/>
              <w:jc w:val="center"/>
              <w:rPr>
                <w:rFonts w:cs="Times New Roman"/>
              </w:rPr>
            </w:pPr>
            <w:r w:rsidRPr="005C78A1">
              <w:rPr>
                <w:rFonts w:cs="Times New Roman"/>
                <w:noProof/>
              </w:rPr>
              <w:drawing>
                <wp:inline distT="0" distB="0" distL="0" distR="0" wp14:anchorId="204DFD73" wp14:editId="6B00E5AA">
                  <wp:extent cx="859536" cy="1226529"/>
                  <wp:effectExtent l="0" t="0" r="4445" b="5715"/>
                  <wp:docPr id="26" name="Picture 2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9536" cy="1226529"/>
                          </a:xfrm>
                          <a:prstGeom prst="rect">
                            <a:avLst/>
                          </a:prstGeom>
                          <a:noFill/>
                        </pic:spPr>
                      </pic:pic>
                    </a:graphicData>
                  </a:graphic>
                </wp:inline>
              </w:drawing>
            </w:r>
          </w:p>
        </w:tc>
        <w:tc>
          <w:tcPr>
            <w:tcW w:w="7460" w:type="dxa"/>
            <w:tcBorders>
              <w:bottom w:val="single" w:sz="4" w:space="0" w:color="auto"/>
            </w:tcBorders>
          </w:tcPr>
          <w:p w14:paraId="221CA15E" w14:textId="77777777" w:rsidR="005C78A1" w:rsidRPr="005C78A1" w:rsidRDefault="005C78A1" w:rsidP="00F95F0E">
            <w:pPr>
              <w:ind w:left="-15" w:firstLine="15"/>
              <w:rPr>
                <w:rStyle w:val="Heading2Char"/>
                <w:rFonts w:ascii="Times New Roman" w:hAnsi="Times New Roman" w:cs="Times New Roman"/>
                <w:color w:val="5B9BD5" w:themeColor="accent1"/>
              </w:rPr>
            </w:pPr>
            <w:r w:rsidRPr="005C78A1">
              <w:rPr>
                <w:rFonts w:cs="Times New Roman"/>
                <w:szCs w:val="24"/>
              </w:rPr>
              <w:t xml:space="preserve">Lane, K. L., Menzies, H., Ennis, R. P., &amp; Oakes, W. P. (2015). </w:t>
            </w:r>
            <w:r w:rsidRPr="005C78A1">
              <w:rPr>
                <w:rFonts w:cs="Times New Roman"/>
                <w:i/>
                <w:szCs w:val="24"/>
              </w:rPr>
              <w:t xml:space="preserve">Supporting Behavior for School Success: A step-by-step guide to key strategies. </w:t>
            </w:r>
            <w:r w:rsidRPr="005C78A1">
              <w:rPr>
                <w:rFonts w:cs="Times New Roman"/>
                <w:szCs w:val="24"/>
              </w:rPr>
              <w:t xml:space="preserve">New York, NY: Guilford Press. </w:t>
            </w:r>
            <w:r w:rsidRPr="005C78A1">
              <w:rPr>
                <w:rStyle w:val="Heading2Char"/>
                <w:rFonts w:ascii="Times New Roman" w:hAnsi="Times New Roman" w:cs="Times New Roman"/>
                <w:color w:val="5B9BD5" w:themeColor="accent1"/>
              </w:rPr>
              <w:t>(Chapters 6-9)</w:t>
            </w:r>
          </w:p>
          <w:p w14:paraId="3F675E74" w14:textId="77777777" w:rsidR="005C78A1" w:rsidRPr="005C78A1" w:rsidRDefault="005C78A1" w:rsidP="00F95F0E">
            <w:pPr>
              <w:ind w:left="-15" w:firstLine="15"/>
              <w:rPr>
                <w:rFonts w:cs="Times New Roman"/>
                <w:b/>
                <w:color w:val="8496B0" w:themeColor="text2" w:themeTint="99"/>
                <w:szCs w:val="24"/>
              </w:rPr>
            </w:pPr>
          </w:p>
          <w:p w14:paraId="7B9F50AB" w14:textId="77777777" w:rsidR="005C78A1" w:rsidRPr="005C78A1" w:rsidRDefault="005C78A1" w:rsidP="00F95F0E">
            <w:pPr>
              <w:rPr>
                <w:rFonts w:cs="Times New Roman"/>
                <w:i/>
              </w:rPr>
            </w:pPr>
            <w:r w:rsidRPr="005C78A1">
              <w:rPr>
                <w:rFonts w:cs="Times New Roman"/>
                <w:i/>
              </w:rPr>
              <w:t>We suggest all team members read Chapter 9, then “jigsaw” remaining chapters.</w:t>
            </w:r>
          </w:p>
        </w:tc>
      </w:tr>
      <w:tr w:rsidR="006041C5" w:rsidRPr="005C78A1" w14:paraId="09B6D6FE" w14:textId="77777777" w:rsidTr="006041C5">
        <w:tc>
          <w:tcPr>
            <w:tcW w:w="9350" w:type="dxa"/>
            <w:gridSpan w:val="2"/>
            <w:tcBorders>
              <w:top w:val="single" w:sz="4" w:space="0" w:color="auto"/>
              <w:left w:val="single" w:sz="4" w:space="0" w:color="auto"/>
              <w:bottom w:val="single" w:sz="4" w:space="0" w:color="auto"/>
              <w:right w:val="single" w:sz="4" w:space="0" w:color="auto"/>
            </w:tcBorders>
          </w:tcPr>
          <w:p w14:paraId="529D1DA3" w14:textId="3E618B6C" w:rsidR="006041C5" w:rsidRPr="006041C5" w:rsidRDefault="006041C5" w:rsidP="006041C5">
            <w:pPr>
              <w:spacing w:after="60"/>
              <w:ind w:left="720" w:hanging="720"/>
              <w:rPr>
                <w:color w:val="1F4E79" w:themeColor="accent1" w:themeShade="80"/>
              </w:rPr>
            </w:pPr>
            <w:r w:rsidRPr="006041C5">
              <w:rPr>
                <w:color w:val="1F4E79" w:themeColor="accent1" w:themeShade="80"/>
              </w:rPr>
              <w:t>Readings for extended learning on themes</w:t>
            </w:r>
          </w:p>
          <w:p w14:paraId="7086CE41" w14:textId="77777777" w:rsidR="006041C5" w:rsidRPr="005C78A1" w:rsidRDefault="006041C5" w:rsidP="006041C5">
            <w:pPr>
              <w:pStyle w:val="xmsonormal"/>
              <w:spacing w:before="0" w:beforeAutospacing="0" w:after="60" w:afterAutospacing="0"/>
              <w:ind w:left="720" w:hanging="720"/>
            </w:pPr>
            <w:r w:rsidRPr="005C78A1">
              <w:t xml:space="preserve">Carter, D. R., &amp; Horner, R. H. (2009). Adding function-based behavioral support to first step to success. </w:t>
            </w:r>
            <w:r w:rsidRPr="005C78A1">
              <w:rPr>
                <w:i/>
                <w:iCs/>
              </w:rPr>
              <w:t>Journal of Positive Behavior Interventions, 11</w:t>
            </w:r>
            <w:r w:rsidRPr="005C78A1">
              <w:t>, 22-34. doi:10.1177/1098300708319125</w:t>
            </w:r>
          </w:p>
          <w:p w14:paraId="7EA37DDC" w14:textId="77777777" w:rsidR="006041C5" w:rsidRPr="005C78A1" w:rsidRDefault="006041C5" w:rsidP="006041C5">
            <w:pPr>
              <w:pStyle w:val="xmsonormal"/>
              <w:spacing w:before="0" w:beforeAutospacing="0" w:after="60" w:afterAutospacing="0"/>
              <w:ind w:left="720" w:hanging="720"/>
            </w:pPr>
            <w:r w:rsidRPr="005C78A1">
              <w:t xml:space="preserve">Debnam, K. J., Pas, E. T., &amp; Bradshaw, C. P. (2012). Secondary and tertiary support systems in schools implementing school-wide positive behavioral interventions and supports: A preliminary descriptive analysis. </w:t>
            </w:r>
            <w:r w:rsidRPr="005C78A1">
              <w:rPr>
                <w:i/>
                <w:iCs/>
              </w:rPr>
              <w:t>Journal of Positive Behavior Interventions</w:t>
            </w:r>
            <w:r w:rsidRPr="005C78A1">
              <w:t xml:space="preserve">, </w:t>
            </w:r>
            <w:r w:rsidRPr="005C78A1">
              <w:rPr>
                <w:i/>
                <w:iCs/>
              </w:rPr>
              <w:t>14</w:t>
            </w:r>
            <w:r w:rsidRPr="005C78A1">
              <w:t>, 142–152. doi:10.1177/1098300712436844</w:t>
            </w:r>
          </w:p>
          <w:p w14:paraId="612050A3" w14:textId="77777777" w:rsidR="006041C5" w:rsidRPr="005C78A1" w:rsidRDefault="006041C5" w:rsidP="006041C5">
            <w:pPr>
              <w:pStyle w:val="Heading3"/>
              <w:spacing w:before="0" w:after="60"/>
              <w:ind w:left="720" w:hanging="720"/>
              <w:outlineLvl w:val="2"/>
              <w:rPr>
                <w:rFonts w:ascii="Times New Roman" w:hAnsi="Times New Roman" w:cs="Times New Roman"/>
              </w:rPr>
            </w:pPr>
            <w:r w:rsidRPr="005C78A1">
              <w:rPr>
                <w:rFonts w:ascii="Times New Roman" w:hAnsi="Times New Roman" w:cs="Times New Roman"/>
              </w:rPr>
              <w:t>Sample What Works Clearinghouse intervention reports:</w:t>
            </w:r>
          </w:p>
          <w:p w14:paraId="2FC276D3" w14:textId="77777777" w:rsidR="006041C5" w:rsidRPr="005C78A1" w:rsidRDefault="006041C5" w:rsidP="006041C5">
            <w:pPr>
              <w:pStyle w:val="xmsonospacing"/>
              <w:spacing w:before="0" w:beforeAutospacing="0" w:after="60" w:afterAutospacing="0"/>
              <w:ind w:left="720" w:hanging="720"/>
            </w:pPr>
            <w:r w:rsidRPr="005C78A1">
              <w:t xml:space="preserve">What Works Clearinghouse (2012). WWC intervention report: First Step to Success. Retrieved from </w:t>
            </w:r>
            <w:hyperlink r:id="rId17" w:history="1">
              <w:r w:rsidRPr="005C78A1">
                <w:rPr>
                  <w:rStyle w:val="Hyperlink"/>
                </w:rPr>
                <w:t>https://ies.ed.gov/ncee/wwc/Docs/InterventionReports/wwc_firststep_030612.pdf</w:t>
              </w:r>
            </w:hyperlink>
          </w:p>
          <w:p w14:paraId="52554EEC" w14:textId="77777777" w:rsidR="006041C5" w:rsidRPr="005C78A1" w:rsidRDefault="006041C5" w:rsidP="006041C5">
            <w:pPr>
              <w:pStyle w:val="xmsonospacing"/>
              <w:spacing w:before="0" w:beforeAutospacing="0" w:after="60" w:afterAutospacing="0"/>
              <w:ind w:left="720" w:hanging="720"/>
            </w:pPr>
            <w:r w:rsidRPr="005C78A1">
              <w:t xml:space="preserve">What Works Clearinghouse (2016a). WWC intervention report: Functional behavioral assessment-based interventions: Children identified with or at risk for an emotional disturbance. Retrieved from </w:t>
            </w:r>
            <w:hyperlink r:id="rId18" w:history="1">
              <w:r w:rsidRPr="005C78A1">
                <w:rPr>
                  <w:rStyle w:val="Hyperlink"/>
                </w:rPr>
                <w:t>https://ies.ed.gov/ncee/wwc/Docs/InterventionReports/wwc_fba_011017.pdf</w:t>
              </w:r>
            </w:hyperlink>
            <w:r w:rsidRPr="005C78A1">
              <w:t> </w:t>
            </w:r>
          </w:p>
          <w:p w14:paraId="2DC19E82" w14:textId="77777777" w:rsidR="006041C5" w:rsidRPr="005C78A1" w:rsidRDefault="006041C5" w:rsidP="006041C5">
            <w:pPr>
              <w:pStyle w:val="xmsonormal"/>
              <w:spacing w:before="0" w:beforeAutospacing="0" w:after="60" w:afterAutospacing="0"/>
              <w:ind w:left="720" w:hanging="720"/>
            </w:pPr>
            <w:r w:rsidRPr="005C78A1">
              <w:t xml:space="preserve">What Works Clearinghouse (2016b). WWC intervention report: READ 180. Retrieved from </w:t>
            </w:r>
            <w:hyperlink r:id="rId19" w:history="1">
              <w:r w:rsidRPr="005C78A1">
                <w:rPr>
                  <w:rStyle w:val="Hyperlink"/>
                </w:rPr>
                <w:t>https://ies.ed.gov/ncee/wwc/Docs/InterventionReports/wwc_read180_112916.pdf</w:t>
              </w:r>
            </w:hyperlink>
          </w:p>
          <w:p w14:paraId="77EAB4D8" w14:textId="77777777" w:rsidR="006041C5" w:rsidRPr="006041C5" w:rsidRDefault="006041C5" w:rsidP="006041C5">
            <w:pPr>
              <w:pStyle w:val="Heading3"/>
              <w:spacing w:before="0" w:after="60"/>
              <w:ind w:left="720" w:hanging="720"/>
              <w:outlineLvl w:val="2"/>
              <w:rPr>
                <w:rFonts w:ascii="Times New Roman" w:hAnsi="Times New Roman" w:cs="Times New Roman"/>
                <w:color w:val="1F4E79" w:themeColor="accent1" w:themeShade="80"/>
              </w:rPr>
            </w:pPr>
            <w:r w:rsidRPr="006041C5">
              <w:rPr>
                <w:rFonts w:ascii="Times New Roman" w:hAnsi="Times New Roman" w:cs="Times New Roman"/>
                <w:color w:val="1F4E79" w:themeColor="accent1" w:themeShade="80"/>
              </w:rPr>
              <w:t>Choose by school level:</w:t>
            </w:r>
          </w:p>
          <w:p w14:paraId="0228B796" w14:textId="77777777" w:rsidR="006041C5" w:rsidRPr="006041C5" w:rsidRDefault="006041C5" w:rsidP="006041C5">
            <w:pPr>
              <w:pStyle w:val="Heading3"/>
              <w:spacing w:before="0"/>
              <w:ind w:left="720" w:hanging="720"/>
              <w:outlineLvl w:val="2"/>
              <w:rPr>
                <w:rFonts w:ascii="Times New Roman" w:hAnsi="Times New Roman" w:cs="Times New Roman"/>
                <w:color w:val="1F4E79" w:themeColor="accent1" w:themeShade="80"/>
              </w:rPr>
            </w:pPr>
            <w:r w:rsidRPr="006041C5">
              <w:rPr>
                <w:rFonts w:ascii="Times New Roman" w:hAnsi="Times New Roman" w:cs="Times New Roman"/>
              </w:rPr>
              <w:t>Elementary</w:t>
            </w:r>
          </w:p>
          <w:p w14:paraId="6F17A55E" w14:textId="77777777" w:rsidR="006041C5" w:rsidRPr="005C78A1" w:rsidRDefault="006041C5" w:rsidP="006041C5">
            <w:pPr>
              <w:spacing w:after="60"/>
              <w:ind w:left="720" w:hanging="720"/>
              <w:rPr>
                <w:rFonts w:cs="Times New Roman"/>
                <w:szCs w:val="24"/>
              </w:rPr>
            </w:pPr>
            <w:r w:rsidRPr="005C78A1">
              <w:rPr>
                <w:rFonts w:cs="Times New Roman"/>
                <w:color w:val="000000" w:themeColor="text1"/>
                <w:szCs w:val="24"/>
              </w:rPr>
              <w:t>Germer</w:t>
            </w:r>
            <w:r w:rsidRPr="005C78A1">
              <w:rPr>
                <w:rFonts w:cs="Times New Roman"/>
                <w:szCs w:val="24"/>
              </w:rPr>
              <w:t xml:space="preserve">, K. A., Kaplan, L. M., Giroux, L. N., Markham, E. H., Ferris, G., Oakes, W., &amp; Lane, K. L. (2011). A function-based intervention to increase a second-grade student’s on-task behavior in a general education classroom. </w:t>
            </w:r>
            <w:r w:rsidRPr="005C78A1">
              <w:rPr>
                <w:rFonts w:cs="Times New Roman"/>
                <w:i/>
                <w:szCs w:val="24"/>
              </w:rPr>
              <w:t xml:space="preserve">Beyond Behavior, 20, </w:t>
            </w:r>
            <w:r w:rsidRPr="005C78A1">
              <w:rPr>
                <w:rFonts w:cs="Times New Roman"/>
                <w:szCs w:val="24"/>
              </w:rPr>
              <w:t>19-30.</w:t>
            </w:r>
            <w:r w:rsidRPr="005C78A1">
              <w:rPr>
                <w:rFonts w:cs="Times New Roman"/>
                <w:b/>
                <w:color w:val="8496B0" w:themeColor="text2" w:themeTint="99"/>
                <w:szCs w:val="24"/>
              </w:rPr>
              <w:t xml:space="preserve"> </w:t>
            </w:r>
          </w:p>
          <w:p w14:paraId="793009F9" w14:textId="77777777" w:rsidR="006041C5" w:rsidRPr="005C78A1" w:rsidRDefault="006041C5" w:rsidP="006041C5">
            <w:pPr>
              <w:pStyle w:val="Heading3"/>
              <w:spacing w:before="0"/>
              <w:ind w:left="720" w:hanging="720"/>
              <w:outlineLvl w:val="2"/>
              <w:rPr>
                <w:rFonts w:ascii="Times New Roman" w:hAnsi="Times New Roman" w:cs="Times New Roman"/>
              </w:rPr>
            </w:pPr>
            <w:r w:rsidRPr="005C78A1">
              <w:rPr>
                <w:rFonts w:ascii="Times New Roman" w:hAnsi="Times New Roman" w:cs="Times New Roman"/>
              </w:rPr>
              <w:lastRenderedPageBreak/>
              <w:t>Middle</w:t>
            </w:r>
          </w:p>
          <w:p w14:paraId="42FB8BEB" w14:textId="77777777" w:rsidR="006041C5" w:rsidRPr="005C78A1" w:rsidRDefault="006041C5" w:rsidP="006041C5">
            <w:pPr>
              <w:spacing w:after="60"/>
              <w:ind w:left="720" w:hanging="720"/>
              <w:rPr>
                <w:rFonts w:cs="Times New Roman"/>
                <w:b/>
                <w:color w:val="8496B0" w:themeColor="text2" w:themeTint="99"/>
                <w:szCs w:val="24"/>
              </w:rPr>
            </w:pPr>
            <w:r w:rsidRPr="005C78A1">
              <w:rPr>
                <w:rFonts w:cs="Times New Roman"/>
                <w:szCs w:val="24"/>
              </w:rPr>
              <w:t xml:space="preserve">Cox, M., Griffin, M. M., Hall, R., Oakes, W. P., &amp; Lane, K. L. (2011). Using a functional assessment-based intervention to increase academic engaged time in an inclusive middle school setting.  </w:t>
            </w:r>
            <w:r w:rsidRPr="005C78A1">
              <w:rPr>
                <w:rFonts w:cs="Times New Roman"/>
                <w:i/>
                <w:szCs w:val="24"/>
              </w:rPr>
              <w:t xml:space="preserve">Beyond Behavior, 20, </w:t>
            </w:r>
            <w:r w:rsidRPr="005C78A1">
              <w:rPr>
                <w:rFonts w:cs="Times New Roman"/>
                <w:szCs w:val="24"/>
              </w:rPr>
              <w:t>44-54.</w:t>
            </w:r>
            <w:r w:rsidRPr="005C78A1">
              <w:rPr>
                <w:rFonts w:cs="Times New Roman"/>
                <w:b/>
                <w:color w:val="8496B0" w:themeColor="text2" w:themeTint="99"/>
                <w:szCs w:val="24"/>
              </w:rPr>
              <w:t xml:space="preserve"> </w:t>
            </w:r>
          </w:p>
          <w:p w14:paraId="473396F4" w14:textId="77777777" w:rsidR="006041C5" w:rsidRPr="005C78A1" w:rsidRDefault="006041C5" w:rsidP="006041C5">
            <w:pPr>
              <w:pStyle w:val="Heading3"/>
              <w:spacing w:before="0"/>
              <w:ind w:left="720" w:hanging="720"/>
              <w:outlineLvl w:val="2"/>
              <w:rPr>
                <w:rFonts w:ascii="Times New Roman" w:hAnsi="Times New Roman" w:cs="Times New Roman"/>
              </w:rPr>
            </w:pPr>
            <w:r w:rsidRPr="005C78A1">
              <w:rPr>
                <w:rFonts w:ascii="Times New Roman" w:hAnsi="Times New Roman" w:cs="Times New Roman"/>
              </w:rPr>
              <w:t>High</w:t>
            </w:r>
          </w:p>
          <w:p w14:paraId="60AA8B82" w14:textId="3F2E76EA" w:rsidR="006041C5" w:rsidRPr="006041C5" w:rsidRDefault="006041C5" w:rsidP="006041C5">
            <w:pPr>
              <w:spacing w:after="60"/>
              <w:ind w:left="720" w:hanging="720"/>
              <w:rPr>
                <w:rFonts w:cs="Times New Roman"/>
              </w:rPr>
            </w:pPr>
            <w:r w:rsidRPr="005C78A1">
              <w:rPr>
                <w:rFonts w:cs="Times New Roman"/>
                <w:color w:val="000000" w:themeColor="text1"/>
                <w:szCs w:val="24"/>
              </w:rPr>
              <w:t>Majeika</w:t>
            </w:r>
            <w:r w:rsidRPr="005C78A1">
              <w:rPr>
                <w:rFonts w:cs="Times New Roman"/>
                <w:szCs w:val="24"/>
              </w:rPr>
              <w:t xml:space="preserve">, C. E., Walder, J. Pl., Hubbard, J. P., Steeb, K. M., Ferris, G. J., Oakes, W. P., &amp; Lane, K. L. (2011). Improving on-task behavior using a functional assessment-based intervention in an inclusive high school setting.  </w:t>
            </w:r>
            <w:r w:rsidRPr="005C78A1">
              <w:rPr>
                <w:rFonts w:cs="Times New Roman"/>
                <w:i/>
                <w:szCs w:val="24"/>
              </w:rPr>
              <w:t xml:space="preserve">Beyond Behavior, 20, </w:t>
            </w:r>
            <w:r w:rsidRPr="005C78A1">
              <w:rPr>
                <w:rFonts w:cs="Times New Roman"/>
                <w:szCs w:val="24"/>
              </w:rPr>
              <w:t>55-66.</w:t>
            </w:r>
          </w:p>
        </w:tc>
      </w:tr>
    </w:tbl>
    <w:p w14:paraId="7D5CE17F" w14:textId="77777777" w:rsidR="005C78A1" w:rsidRDefault="005C78A1" w:rsidP="00D17574">
      <w:pPr>
        <w:rPr>
          <w:rFonts w:cs="Times New Roman"/>
          <w:szCs w:val="24"/>
        </w:rPr>
      </w:pPr>
    </w:p>
    <w:p w14:paraId="70DDD85C" w14:textId="05753AC9" w:rsidR="00D17574" w:rsidRPr="00450B8A" w:rsidRDefault="00D17574" w:rsidP="00D17574">
      <w:pPr>
        <w:rPr>
          <w:rFonts w:cs="Times New Roman"/>
          <w:szCs w:val="24"/>
        </w:rPr>
      </w:pPr>
      <w:r w:rsidRPr="00450B8A">
        <w:rPr>
          <w:rFonts w:cs="Times New Roman"/>
          <w:szCs w:val="24"/>
        </w:rPr>
        <w:t xml:space="preserve">Please feel free to contact any of us if you or any of your faculty/staff have questions or concerns. We appreciate your </w:t>
      </w:r>
      <w:r w:rsidR="009B2EFB">
        <w:rPr>
          <w:rFonts w:cs="Times New Roman"/>
          <w:szCs w:val="24"/>
        </w:rPr>
        <w:t>engagement</w:t>
      </w:r>
      <w:r w:rsidR="009B2EFB" w:rsidRPr="00450B8A">
        <w:rPr>
          <w:rFonts w:cs="Times New Roman"/>
          <w:szCs w:val="24"/>
        </w:rPr>
        <w:t xml:space="preserve"> </w:t>
      </w:r>
      <w:r w:rsidRPr="00450B8A">
        <w:rPr>
          <w:rFonts w:cs="Times New Roman"/>
          <w:szCs w:val="24"/>
        </w:rPr>
        <w:t xml:space="preserve">and participation, and look forward to seeing you next week on </w:t>
      </w:r>
      <w:r w:rsidR="00B80AA7">
        <w:rPr>
          <w:rFonts w:cs="Times New Roman"/>
          <w:b/>
          <w:color w:val="FF0000"/>
          <w:szCs w:val="24"/>
        </w:rPr>
        <w:t>[day of the week, date, start time – end time]</w:t>
      </w:r>
      <w:r w:rsidRPr="00B80AA7">
        <w:rPr>
          <w:rFonts w:cs="Times New Roman"/>
          <w:b/>
          <w:color w:val="FF0000"/>
          <w:szCs w:val="24"/>
        </w:rPr>
        <w:t xml:space="preserve"> </w:t>
      </w:r>
      <w:r w:rsidRPr="00450B8A">
        <w:rPr>
          <w:rFonts w:cs="Times New Roman"/>
          <w:szCs w:val="24"/>
        </w:rPr>
        <w:t xml:space="preserve">(check in </w:t>
      </w:r>
      <w:r w:rsidR="00B80AA7">
        <w:rPr>
          <w:rFonts w:cs="Times New Roman"/>
          <w:szCs w:val="24"/>
        </w:rPr>
        <w:t xml:space="preserve">starts </w:t>
      </w:r>
      <w:r w:rsidRPr="00450B8A">
        <w:rPr>
          <w:rFonts w:cs="Times New Roman"/>
          <w:szCs w:val="24"/>
        </w:rPr>
        <w:t xml:space="preserve">at </w:t>
      </w:r>
      <w:r w:rsidR="00B80AA7" w:rsidRPr="00B80AA7">
        <w:rPr>
          <w:rFonts w:cs="Times New Roman"/>
          <w:color w:val="FF0000"/>
          <w:szCs w:val="24"/>
        </w:rPr>
        <w:t>x:xx</w:t>
      </w:r>
      <w:r w:rsidRPr="00450B8A">
        <w:rPr>
          <w:rFonts w:cs="Times New Roman"/>
          <w:szCs w:val="24"/>
        </w:rPr>
        <w:t xml:space="preserve"> PM; </w:t>
      </w:r>
      <w:r w:rsidRPr="00B80AA7">
        <w:rPr>
          <w:rFonts w:cs="Times New Roman"/>
          <w:color w:val="7030A0"/>
          <w:szCs w:val="24"/>
        </w:rPr>
        <w:t xml:space="preserve">please bring student team members </w:t>
      </w:r>
      <w:r w:rsidRPr="00450B8A">
        <w:rPr>
          <w:rFonts w:cs="Times New Roman"/>
          <w:szCs w:val="24"/>
        </w:rPr>
        <w:t>to this session and be ready for picture day!).</w:t>
      </w:r>
    </w:p>
    <w:p w14:paraId="09C231D1" w14:textId="77777777" w:rsidR="00D17574" w:rsidRPr="00450B8A" w:rsidRDefault="00D17574" w:rsidP="00D17574">
      <w:pPr>
        <w:rPr>
          <w:rFonts w:cs="Times New Roman"/>
          <w:szCs w:val="24"/>
        </w:rPr>
      </w:pPr>
    </w:p>
    <w:p w14:paraId="79FDE415" w14:textId="77777777" w:rsidR="00D17574" w:rsidRPr="00450B8A" w:rsidRDefault="00D17574" w:rsidP="00D17574">
      <w:pPr>
        <w:rPr>
          <w:rFonts w:cs="Times New Roman"/>
          <w:szCs w:val="24"/>
        </w:rPr>
      </w:pPr>
      <w:r w:rsidRPr="00450B8A">
        <w:rPr>
          <w:rFonts w:cs="Times New Roman"/>
          <w:szCs w:val="24"/>
        </w:rPr>
        <w:t>Sincerely,</w:t>
      </w:r>
    </w:p>
    <w:p w14:paraId="44327D87" w14:textId="77777777" w:rsidR="00D17574" w:rsidRPr="00FA3555" w:rsidRDefault="00D17574" w:rsidP="00D17574">
      <w:pPr>
        <w:tabs>
          <w:tab w:val="left" w:pos="924"/>
        </w:tabs>
      </w:pPr>
    </w:p>
    <w:p w14:paraId="7553CB75" w14:textId="0D3010A0" w:rsidR="00A339FE" w:rsidRDefault="00A339FE" w:rsidP="00A339FE">
      <w:pPr>
        <w:pStyle w:val="Heading2"/>
      </w:pPr>
      <w:r>
        <w:t>Day Before Email</w:t>
      </w:r>
    </w:p>
    <w:p w14:paraId="30ED8064" w14:textId="53682777" w:rsidR="00714F3C" w:rsidRDefault="00714F3C" w:rsidP="00714F3C">
      <w:r w:rsidRPr="00753EE2">
        <w:t>Subject:</w:t>
      </w:r>
      <w:r>
        <w:t xml:space="preserve"> </w:t>
      </w:r>
      <w:r w:rsidRPr="00753EE2">
        <w:t>C</w:t>
      </w:r>
      <w:r>
        <w:t>i</w:t>
      </w:r>
      <w:r w:rsidRPr="00753EE2">
        <w:t xml:space="preserve">3T Session </w:t>
      </w:r>
      <w:r>
        <w:t>5</w:t>
      </w:r>
      <w:r w:rsidRPr="00753EE2">
        <w:t xml:space="preserve"> </w:t>
      </w:r>
      <w:r>
        <w:t>Tomorrow</w:t>
      </w:r>
    </w:p>
    <w:p w14:paraId="1768F5DE" w14:textId="30ACF6BA" w:rsidR="00B80AA7" w:rsidRDefault="00B80AA7" w:rsidP="00714F3C"/>
    <w:p w14:paraId="77A38A7F" w14:textId="77777777" w:rsidR="00B80AA7" w:rsidRPr="00450B8A" w:rsidRDefault="00B80AA7" w:rsidP="00B80AA7">
      <w:pPr>
        <w:rPr>
          <w:rFonts w:cs="Times New Roman"/>
          <w:szCs w:val="24"/>
        </w:rPr>
      </w:pPr>
      <w:r w:rsidRPr="00450B8A">
        <w:rPr>
          <w:rFonts w:cs="Times New Roman"/>
          <w:szCs w:val="24"/>
        </w:rPr>
        <w:t>Greetings!</w:t>
      </w:r>
    </w:p>
    <w:p w14:paraId="580512CF" w14:textId="77777777" w:rsidR="00B80AA7" w:rsidRPr="00450B8A" w:rsidRDefault="00B80AA7" w:rsidP="00B80AA7">
      <w:pPr>
        <w:rPr>
          <w:rFonts w:cs="Times New Roman"/>
          <w:szCs w:val="24"/>
        </w:rPr>
      </w:pPr>
      <w:r w:rsidRPr="00450B8A">
        <w:rPr>
          <w:rFonts w:cs="Times New Roman"/>
          <w:szCs w:val="24"/>
        </w:rPr>
        <w:t> </w:t>
      </w:r>
    </w:p>
    <w:p w14:paraId="3A4BAD03" w14:textId="1BD8508E" w:rsidR="00B80AA7" w:rsidRPr="00450B8A" w:rsidRDefault="00B80AA7" w:rsidP="00B80AA7">
      <w:pPr>
        <w:spacing w:after="200"/>
        <w:rPr>
          <w:rFonts w:cs="Times New Roman"/>
          <w:szCs w:val="24"/>
        </w:rPr>
      </w:pPr>
      <w:r>
        <w:rPr>
          <w:rFonts w:cs="Times New Roman"/>
          <w:color w:val="FF0000"/>
          <w:szCs w:val="24"/>
        </w:rPr>
        <w:t>[Personable greeting]</w:t>
      </w:r>
      <w:r>
        <w:rPr>
          <w:rFonts w:cs="Times New Roman"/>
          <w:szCs w:val="24"/>
        </w:rPr>
        <w:t>.</w:t>
      </w:r>
      <w:r w:rsidRPr="00450B8A">
        <w:rPr>
          <w:rFonts w:cs="Times New Roman"/>
          <w:szCs w:val="24"/>
        </w:rPr>
        <w:t xml:space="preserve">  We are looking forward to working with </w:t>
      </w:r>
      <w:r>
        <w:rPr>
          <w:rFonts w:cs="Times New Roman"/>
          <w:szCs w:val="24"/>
        </w:rPr>
        <w:t>you and your team’s student representative tomorrow</w:t>
      </w:r>
      <w:r w:rsidRPr="00450B8A">
        <w:rPr>
          <w:rFonts w:cs="Times New Roman"/>
          <w:szCs w:val="24"/>
        </w:rPr>
        <w:t xml:space="preserve"> at the fifth </w:t>
      </w:r>
      <w:r>
        <w:rPr>
          <w:rFonts w:cs="Times New Roman"/>
          <w:szCs w:val="24"/>
        </w:rPr>
        <w:t xml:space="preserve">Ci3T </w:t>
      </w:r>
      <w:r w:rsidR="00875E25">
        <w:rPr>
          <w:rFonts w:cs="Times New Roman"/>
          <w:szCs w:val="24"/>
        </w:rPr>
        <w:t>professional learning</w:t>
      </w:r>
      <w:r>
        <w:rPr>
          <w:rFonts w:cs="Times New Roman"/>
          <w:szCs w:val="24"/>
        </w:rPr>
        <w:t xml:space="preserve"> </w:t>
      </w:r>
      <w:r w:rsidR="005E2081">
        <w:rPr>
          <w:rFonts w:cs="Times New Roman"/>
          <w:szCs w:val="24"/>
        </w:rPr>
        <w:t xml:space="preserve">series </w:t>
      </w:r>
      <w:r>
        <w:rPr>
          <w:rFonts w:cs="Times New Roman"/>
          <w:szCs w:val="24"/>
        </w:rPr>
        <w:t xml:space="preserve">session </w:t>
      </w:r>
      <w:r w:rsidRPr="00450B8A">
        <w:rPr>
          <w:rFonts w:cs="Times New Roman"/>
          <w:szCs w:val="24"/>
        </w:rPr>
        <w:t>held on </w:t>
      </w:r>
      <w:r>
        <w:rPr>
          <w:rFonts w:cs="Times New Roman"/>
          <w:b/>
          <w:color w:val="FF0000"/>
          <w:szCs w:val="24"/>
        </w:rPr>
        <w:t>[day of the week, date, start time – end time, location, address].</w:t>
      </w:r>
      <w:r w:rsidRPr="00D17574">
        <w:rPr>
          <w:rFonts w:cs="Times New Roman"/>
          <w:color w:val="FF0000"/>
          <w:szCs w:val="24"/>
        </w:rPr>
        <w:t xml:space="preserve">  </w:t>
      </w:r>
      <w:r w:rsidRPr="00450B8A">
        <w:rPr>
          <w:rFonts w:cs="Times New Roman"/>
          <w:szCs w:val="24"/>
        </w:rPr>
        <w:t xml:space="preserve">Check in will begin at </w:t>
      </w:r>
      <w:r w:rsidRPr="00D17574">
        <w:rPr>
          <w:rFonts w:cs="Times New Roman"/>
          <w:b/>
          <w:color w:val="FF0000"/>
          <w:szCs w:val="24"/>
        </w:rPr>
        <w:t>x:xx</w:t>
      </w:r>
      <w:r w:rsidRPr="00450B8A">
        <w:rPr>
          <w:rFonts w:cs="Times New Roman"/>
          <w:b/>
          <w:szCs w:val="24"/>
        </w:rPr>
        <w:t xml:space="preserve"> PM</w:t>
      </w:r>
      <w:r w:rsidRPr="00450B8A">
        <w:rPr>
          <w:rFonts w:cs="Times New Roman"/>
          <w:szCs w:val="24"/>
        </w:rPr>
        <w:t xml:space="preserve"> with </w:t>
      </w:r>
      <w:r>
        <w:rPr>
          <w:rFonts w:cs="Times New Roman"/>
          <w:szCs w:val="24"/>
        </w:rPr>
        <w:t>light snacks</w:t>
      </w:r>
      <w:r w:rsidRPr="00450B8A">
        <w:rPr>
          <w:rFonts w:cs="Times New Roman"/>
          <w:szCs w:val="24"/>
        </w:rPr>
        <w:t xml:space="preserve">.  </w:t>
      </w:r>
      <w:r>
        <w:rPr>
          <w:rFonts w:cs="Times New Roman"/>
          <w:szCs w:val="24"/>
        </w:rPr>
        <w:t>Also, please feel free to arrive early to read through your school’s Primary Intervention Rating Scale (</w:t>
      </w:r>
      <w:r w:rsidRPr="00FE17DD">
        <w:rPr>
          <w:rFonts w:cs="Times New Roman"/>
          <w:b/>
          <w:szCs w:val="24"/>
        </w:rPr>
        <w:t>PIRS</w:t>
      </w:r>
      <w:r w:rsidR="005E2081" w:rsidRPr="00FE17DD">
        <w:rPr>
          <w:rFonts w:cs="Times New Roman"/>
          <w:b/>
          <w:szCs w:val="24"/>
        </w:rPr>
        <w:t xml:space="preserve"> Pre-Implementation</w:t>
      </w:r>
      <w:r>
        <w:rPr>
          <w:rFonts w:cs="Times New Roman"/>
          <w:szCs w:val="24"/>
        </w:rPr>
        <w:t xml:space="preserve">) report.  We were pleased to see </w:t>
      </w:r>
      <w:r w:rsidR="009B2EFB">
        <w:rPr>
          <w:rFonts w:cs="Times New Roman"/>
          <w:szCs w:val="24"/>
        </w:rPr>
        <w:t xml:space="preserve">the thoughtful feedback your faculty and staff contributed! </w:t>
      </w:r>
      <w:r>
        <w:rPr>
          <w:rFonts w:cs="Times New Roman"/>
          <w:noProof/>
          <w:szCs w:val="24"/>
        </w:rPr>
        <w:drawing>
          <wp:anchor distT="0" distB="0" distL="114300" distR="114300" simplePos="0" relativeHeight="251719680" behindDoc="0" locked="0" layoutInCell="1" allowOverlap="1" wp14:anchorId="6464A820" wp14:editId="0492BF00">
            <wp:simplePos x="0" y="0"/>
            <wp:positionH relativeFrom="column">
              <wp:posOffset>5467350</wp:posOffset>
            </wp:positionH>
            <wp:positionV relativeFrom="paragraph">
              <wp:posOffset>207381</wp:posOffset>
            </wp:positionV>
            <wp:extent cx="474980" cy="320040"/>
            <wp:effectExtent l="0" t="0" r="1270" b="3810"/>
            <wp:wrapSquare wrapText="bothSides"/>
            <wp:docPr id="2102" name="Picture 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 name="camera.png"/>
                    <pic:cNvPicPr/>
                  </pic:nvPicPr>
                  <pic:blipFill rotWithShape="1">
                    <a:blip r:embed="rId8" cstate="print">
                      <a:extLst>
                        <a:ext uri="{28A0092B-C50C-407E-A947-70E740481C1C}">
                          <a14:useLocalDpi xmlns:a14="http://schemas.microsoft.com/office/drawing/2010/main" val="0"/>
                        </a:ext>
                      </a:extLst>
                    </a:blip>
                    <a:srcRect t="15397" b="17401"/>
                    <a:stretch/>
                  </pic:blipFill>
                  <pic:spPr bwMode="auto">
                    <a:xfrm>
                      <a:off x="0" y="0"/>
                      <a:ext cx="474980"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50B8A">
        <w:rPr>
          <w:rFonts w:cs="Times New Roman"/>
          <w:szCs w:val="24"/>
        </w:rPr>
        <w:t xml:space="preserve">Thank you in advance for your participation.  Please note that </w:t>
      </w:r>
      <w:r w:rsidRPr="00450B8A">
        <w:rPr>
          <w:rFonts w:cs="Times New Roman"/>
          <w:b/>
          <w:color w:val="7030A0"/>
          <w:szCs w:val="24"/>
        </w:rPr>
        <w:t>student team members are encouraged to attend</w:t>
      </w:r>
      <w:r w:rsidRPr="00450B8A">
        <w:rPr>
          <w:rFonts w:cs="Times New Roman"/>
          <w:color w:val="44546A" w:themeColor="text2"/>
          <w:szCs w:val="24"/>
        </w:rPr>
        <w:t xml:space="preserve"> </w:t>
      </w:r>
      <w:r w:rsidRPr="00450B8A">
        <w:rPr>
          <w:rFonts w:cs="Times New Roman"/>
          <w:szCs w:val="24"/>
        </w:rPr>
        <w:t xml:space="preserve">this training session, and it’s team picture day!  Team photos will be used to document this </w:t>
      </w:r>
      <w:r w:rsidR="009B2EFB">
        <w:rPr>
          <w:rFonts w:cs="Times New Roman"/>
          <w:szCs w:val="24"/>
        </w:rPr>
        <w:t>celebrate your productive collaboration</w:t>
      </w:r>
      <w:r w:rsidR="009B2EFB" w:rsidRPr="00450B8A">
        <w:rPr>
          <w:rFonts w:cs="Times New Roman"/>
          <w:szCs w:val="24"/>
        </w:rPr>
        <w:t xml:space="preserve"> and </w:t>
      </w:r>
      <w:r w:rsidR="009B2EFB">
        <w:rPr>
          <w:rFonts w:cs="Times New Roman"/>
          <w:szCs w:val="24"/>
        </w:rPr>
        <w:t>can be added to</w:t>
      </w:r>
      <w:r w:rsidR="009B2EFB" w:rsidRPr="00450B8A">
        <w:rPr>
          <w:rFonts w:cs="Times New Roman"/>
          <w:szCs w:val="24"/>
        </w:rPr>
        <w:t xml:space="preserve"> </w:t>
      </w:r>
      <w:r w:rsidRPr="00450B8A">
        <w:rPr>
          <w:rFonts w:cs="Times New Roman"/>
          <w:szCs w:val="24"/>
        </w:rPr>
        <w:t>your school’s C</w:t>
      </w:r>
      <w:r>
        <w:rPr>
          <w:rFonts w:cs="Times New Roman"/>
          <w:szCs w:val="24"/>
        </w:rPr>
        <w:t>i3T poster.</w:t>
      </w:r>
    </w:p>
    <w:p w14:paraId="04390C88" w14:textId="77777777" w:rsidR="00B80AA7" w:rsidRDefault="00B80AA7" w:rsidP="00B80AA7">
      <w:pPr>
        <w:rPr>
          <w:rFonts w:cs="Times New Roman"/>
          <w:b/>
          <w:bCs/>
          <w:szCs w:val="24"/>
        </w:rPr>
      </w:pPr>
      <w:r>
        <w:rPr>
          <w:rFonts w:cs="Times New Roman"/>
          <w:b/>
          <w:bCs/>
          <w:szCs w:val="24"/>
        </w:rPr>
        <w:t>Preparation</w:t>
      </w:r>
    </w:p>
    <w:p w14:paraId="1BA278FA" w14:textId="77777777" w:rsidR="00B80AA7" w:rsidRPr="00450B8A" w:rsidRDefault="00B80AA7" w:rsidP="00B80AA7">
      <w:pPr>
        <w:rPr>
          <w:rFonts w:cs="Times New Roman"/>
          <w:szCs w:val="24"/>
        </w:rPr>
      </w:pPr>
      <w:r w:rsidRPr="00450B8A">
        <w:rPr>
          <w:rFonts w:cs="Times New Roman"/>
          <w:szCs w:val="24"/>
        </w:rPr>
        <w:t>For this session, please bring</w:t>
      </w:r>
      <w:r>
        <w:rPr>
          <w:rFonts w:cs="Times New Roman"/>
          <w:szCs w:val="24"/>
        </w:rPr>
        <w:t>:</w:t>
      </w:r>
    </w:p>
    <w:p w14:paraId="4307D1CE" w14:textId="54971F11" w:rsidR="00B80AA7" w:rsidRPr="00FE17DD" w:rsidRDefault="00B80AA7" w:rsidP="00B80AA7">
      <w:pPr>
        <w:pStyle w:val="ListParagraph"/>
        <w:numPr>
          <w:ilvl w:val="0"/>
          <w:numId w:val="13"/>
        </w:numPr>
        <w:spacing w:after="200"/>
        <w:rPr>
          <w:color w:val="000000"/>
        </w:rPr>
      </w:pPr>
      <w:r w:rsidRPr="00450B8A">
        <w:t>laptops</w:t>
      </w:r>
      <w:r w:rsidR="000945A7">
        <w:t xml:space="preserve"> &amp; char</w:t>
      </w:r>
      <w:r w:rsidR="009B2EFB">
        <w:t>g</w:t>
      </w:r>
      <w:r w:rsidR="000945A7">
        <w:t>ers (1 per team member)</w:t>
      </w:r>
    </w:p>
    <w:p w14:paraId="0E628C53" w14:textId="72E001F4" w:rsidR="00F5189B" w:rsidRPr="00450B8A" w:rsidRDefault="00F5189B" w:rsidP="00B80AA7">
      <w:pPr>
        <w:pStyle w:val="ListParagraph"/>
        <w:numPr>
          <w:ilvl w:val="0"/>
          <w:numId w:val="13"/>
        </w:numPr>
        <w:spacing w:after="200"/>
        <w:rPr>
          <w:color w:val="000000"/>
        </w:rPr>
      </w:pPr>
      <w:r>
        <w:t xml:space="preserve">your Ci3T </w:t>
      </w:r>
      <w:r w:rsidR="00FE17DD">
        <w:t>interactive e</w:t>
      </w:r>
      <w:r>
        <w:t>Book</w:t>
      </w:r>
    </w:p>
    <w:p w14:paraId="10E25512" w14:textId="77777777" w:rsidR="005E70E1" w:rsidRDefault="005E70E1" w:rsidP="005E70E1">
      <w:pPr>
        <w:pStyle w:val="ListParagraph"/>
        <w:numPr>
          <w:ilvl w:val="0"/>
          <w:numId w:val="13"/>
        </w:numPr>
      </w:pPr>
      <w:r>
        <w:rPr>
          <w:color w:val="000000"/>
        </w:rPr>
        <w:t xml:space="preserve">the books and journal special issues </w:t>
      </w:r>
    </w:p>
    <w:p w14:paraId="55E6479D" w14:textId="77777777" w:rsidR="005E70E1" w:rsidRDefault="005E70E1" w:rsidP="005E70E1">
      <w:pPr>
        <w:spacing w:line="252" w:lineRule="auto"/>
        <w:ind w:left="1440" w:right="462"/>
      </w:pPr>
      <w:r>
        <w:rPr>
          <w:b/>
          <w:noProof/>
          <w:color w:val="B65F09"/>
          <w:szCs w:val="24"/>
        </w:rPr>
        <w:drawing>
          <wp:inline distT="0" distB="0" distL="0" distR="0" wp14:anchorId="7E563516" wp14:editId="4C3F9224">
            <wp:extent cx="570170" cy="7429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jpg@01D00FD7.DC74ECE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0170" cy="742950"/>
                    </a:xfrm>
                    <a:prstGeom prst="rect">
                      <a:avLst/>
                    </a:prstGeom>
                    <a:noFill/>
                    <a:ln>
                      <a:noFill/>
                    </a:ln>
                  </pic:spPr>
                </pic:pic>
              </a:graphicData>
            </a:graphic>
          </wp:inline>
        </w:drawing>
      </w:r>
      <w:r>
        <w:t xml:space="preserve"> </w:t>
      </w:r>
      <w:r>
        <w:rPr>
          <w:b/>
          <w:noProof/>
          <w:color w:val="B65F09"/>
          <w:szCs w:val="24"/>
        </w:rPr>
        <w:drawing>
          <wp:inline distT="0" distB="0" distL="0" distR="0" wp14:anchorId="3DD64060" wp14:editId="5F707FC9">
            <wp:extent cx="571500" cy="742950"/>
            <wp:effectExtent l="0" t="0" r="0" b="0"/>
            <wp:docPr id="11" name="Picture 11" descr="cid:image007.jpg@01D00FD7.DC74E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jpg@01D00FD7.DC74ECE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r>
        <w:t xml:space="preserve"> </w:t>
      </w:r>
      <w:r>
        <w:rPr>
          <w:noProof/>
        </w:rPr>
        <w:drawing>
          <wp:inline distT="0" distB="0" distL="0" distR="0" wp14:anchorId="79E324D9" wp14:editId="1A098914">
            <wp:extent cx="520510" cy="7406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510" cy="740664"/>
                    </a:xfrm>
                    <a:prstGeom prst="rect">
                      <a:avLst/>
                    </a:prstGeom>
                    <a:noFill/>
                  </pic:spPr>
                </pic:pic>
              </a:graphicData>
            </a:graphic>
          </wp:inline>
        </w:drawing>
      </w:r>
      <w:r>
        <w:t xml:space="preserve"> </w:t>
      </w:r>
      <w:r>
        <w:rPr>
          <w:noProof/>
          <w:szCs w:val="24"/>
        </w:rPr>
        <w:drawing>
          <wp:inline distT="0" distB="0" distL="0" distR="0" wp14:anchorId="7ADC7BA2" wp14:editId="777FFEF8">
            <wp:extent cx="569905" cy="731520"/>
            <wp:effectExtent l="0" t="0" r="1905" b="0"/>
            <wp:docPr id="13" name="Picture 13" descr="cid:image009.jpg@01D00FD7.DC74E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00FD7.DC74ECE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905" cy="731520"/>
                    </a:xfrm>
                    <a:prstGeom prst="rect">
                      <a:avLst/>
                    </a:prstGeom>
                    <a:noFill/>
                    <a:ln>
                      <a:noFill/>
                    </a:ln>
                  </pic:spPr>
                </pic:pic>
              </a:graphicData>
            </a:graphic>
          </wp:inline>
        </w:drawing>
      </w:r>
      <w:r>
        <w:t xml:space="preserve"> </w:t>
      </w:r>
      <w:r w:rsidRPr="006F7174">
        <w:rPr>
          <w:rFonts w:cs="Times New Roman"/>
          <w:noProof/>
          <w:szCs w:val="24"/>
        </w:rPr>
        <w:drawing>
          <wp:inline distT="0" distB="0" distL="0" distR="0" wp14:anchorId="04655986" wp14:editId="3F280CAC">
            <wp:extent cx="563245" cy="731520"/>
            <wp:effectExtent l="0" t="0" r="8255" b="0"/>
            <wp:docPr id="6" name="Picture 6" descr="Special Series: Effective Low-Intensity Strategies to Enhance School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Series: Effective Low-Intensity Strategies to Enhance School Succe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245" cy="731520"/>
                    </a:xfrm>
                    <a:prstGeom prst="rect">
                      <a:avLst/>
                    </a:prstGeom>
                    <a:noFill/>
                    <a:ln>
                      <a:noFill/>
                    </a:ln>
                  </pic:spPr>
                </pic:pic>
              </a:graphicData>
            </a:graphic>
          </wp:inline>
        </w:drawing>
      </w:r>
    </w:p>
    <w:p w14:paraId="1478410F" w14:textId="535DEF4D" w:rsidR="00B80AA7" w:rsidRDefault="00B80AA7" w:rsidP="00875E25">
      <w:pPr>
        <w:pStyle w:val="ListParagraph"/>
        <w:numPr>
          <w:ilvl w:val="0"/>
          <w:numId w:val="27"/>
        </w:numPr>
        <w:ind w:left="720"/>
      </w:pPr>
      <w:r w:rsidRPr="00450B8A">
        <w:t xml:space="preserve">your school’s </w:t>
      </w:r>
      <w:r w:rsidR="005E2081">
        <w:rPr>
          <w:b/>
        </w:rPr>
        <w:t xml:space="preserve">Ci3T Blueprint E </w:t>
      </w:r>
      <w:r w:rsidR="00875E25" w:rsidRPr="00875E25">
        <w:rPr>
          <w:b/>
        </w:rPr>
        <w:t>Secondary (Tier 2) Intervention Grid</w:t>
      </w:r>
      <w:r w:rsidR="00875E25">
        <w:t xml:space="preserve">, </w:t>
      </w:r>
      <w:r w:rsidRPr="00450B8A">
        <w:t>with the additional interventions completed</w:t>
      </w:r>
      <w:r>
        <w:t>.</w:t>
      </w:r>
    </w:p>
    <w:p w14:paraId="1F669840" w14:textId="77777777" w:rsidR="00875E25" w:rsidRPr="00875E25" w:rsidRDefault="00875E25" w:rsidP="00875E25">
      <w:pPr>
        <w:pStyle w:val="ListParagraph"/>
      </w:pPr>
    </w:p>
    <w:p w14:paraId="3FD2383D" w14:textId="1FE87135" w:rsidR="00B80AA7" w:rsidRPr="00B80AA7" w:rsidRDefault="00B80AA7" w:rsidP="00B80AA7">
      <w:r w:rsidRPr="00B80AA7">
        <w:t xml:space="preserve">Please feel free to contact any of us if you or any of your faculty/staff have questions or concerns. We look forward to seeing you </w:t>
      </w:r>
      <w:r>
        <w:t>tomorrow</w:t>
      </w:r>
      <w:r w:rsidRPr="00B80AA7">
        <w:t xml:space="preserve"> on </w:t>
      </w:r>
      <w:r w:rsidRPr="00B80AA7">
        <w:rPr>
          <w:b/>
          <w:color w:val="FF0000"/>
        </w:rPr>
        <w:t xml:space="preserve">[day of the week, date, start time – end time] </w:t>
      </w:r>
      <w:r w:rsidRPr="00B80AA7">
        <w:t xml:space="preserve">(check in starts at </w:t>
      </w:r>
      <w:r w:rsidRPr="00B80AA7">
        <w:rPr>
          <w:color w:val="FF0000"/>
        </w:rPr>
        <w:t>x:xx</w:t>
      </w:r>
      <w:r w:rsidRPr="00B80AA7">
        <w:t xml:space="preserve"> PM; </w:t>
      </w:r>
      <w:r w:rsidRPr="00B80AA7">
        <w:rPr>
          <w:color w:val="7030A0"/>
        </w:rPr>
        <w:t xml:space="preserve">please bring student team members </w:t>
      </w:r>
      <w:r w:rsidRPr="00B80AA7">
        <w:t>to this session and be ready for picture day!).</w:t>
      </w:r>
    </w:p>
    <w:p w14:paraId="17CF929F" w14:textId="77777777" w:rsidR="00B80AA7" w:rsidRPr="00450B8A" w:rsidRDefault="00B80AA7" w:rsidP="00B80AA7">
      <w:pPr>
        <w:rPr>
          <w:rFonts w:cs="Times New Roman"/>
          <w:szCs w:val="24"/>
        </w:rPr>
      </w:pPr>
    </w:p>
    <w:p w14:paraId="1138961C" w14:textId="77777777" w:rsidR="00B80AA7" w:rsidRPr="00450B8A" w:rsidRDefault="00B80AA7" w:rsidP="00B80AA7">
      <w:pPr>
        <w:rPr>
          <w:rFonts w:cs="Times New Roman"/>
          <w:szCs w:val="24"/>
        </w:rPr>
      </w:pPr>
      <w:r w:rsidRPr="00450B8A">
        <w:rPr>
          <w:rFonts w:cs="Times New Roman"/>
          <w:szCs w:val="24"/>
        </w:rPr>
        <w:t>Sincerely,</w:t>
      </w:r>
    </w:p>
    <w:p w14:paraId="7682166F" w14:textId="57A5E027" w:rsidR="00B80AA7" w:rsidRPr="00753EE2" w:rsidRDefault="00B80AA7" w:rsidP="00B80AA7">
      <w:pPr>
        <w:tabs>
          <w:tab w:val="left" w:pos="1413"/>
        </w:tabs>
      </w:pPr>
    </w:p>
    <w:p w14:paraId="2AB1331A" w14:textId="0E6D8C8E" w:rsidR="00A339FE" w:rsidRDefault="00A339FE" w:rsidP="00A339FE">
      <w:pPr>
        <w:pStyle w:val="Heading2"/>
      </w:pPr>
      <w:r>
        <w:t>Thank you Email</w:t>
      </w:r>
    </w:p>
    <w:p w14:paraId="2D1ECEEC" w14:textId="119519CD" w:rsidR="00714F3C" w:rsidRDefault="00714F3C" w:rsidP="00714F3C">
      <w:r>
        <w:t xml:space="preserve">Subject: </w:t>
      </w:r>
      <w:r w:rsidRPr="00245A7A">
        <w:t>C</w:t>
      </w:r>
      <w:r>
        <w:t>i</w:t>
      </w:r>
      <w:r w:rsidRPr="00245A7A">
        <w:t xml:space="preserve">3T Session </w:t>
      </w:r>
      <w:r>
        <w:t>5</w:t>
      </w:r>
      <w:r w:rsidRPr="00245A7A">
        <w:t xml:space="preserve"> Thank You</w:t>
      </w:r>
    </w:p>
    <w:p w14:paraId="200B9AF3" w14:textId="78442F12" w:rsidR="00B80AA7" w:rsidRDefault="00B80AA7" w:rsidP="00714F3C"/>
    <w:p w14:paraId="17DE4EB5" w14:textId="77777777" w:rsidR="00B80AA7" w:rsidRDefault="00B80AA7" w:rsidP="00B80AA7">
      <w:r>
        <w:t>Greetings!</w:t>
      </w:r>
    </w:p>
    <w:p w14:paraId="467E4733" w14:textId="77777777" w:rsidR="00B80AA7" w:rsidRDefault="00B80AA7" w:rsidP="00B80AA7"/>
    <w:p w14:paraId="757E5A5F" w14:textId="48176030" w:rsidR="00B80AA7" w:rsidRDefault="00B80AA7" w:rsidP="00B80AA7">
      <w:r>
        <w:t>Thank you for your participatio</w:t>
      </w:r>
      <w:r w:rsidR="00875E25">
        <w:t xml:space="preserve">n at yesterday’s Ci3T </w:t>
      </w:r>
      <w:r w:rsidR="005E2081">
        <w:t>professional learning series S</w:t>
      </w:r>
      <w:r w:rsidR="00875E25">
        <w:t>ession 5</w:t>
      </w:r>
      <w:r>
        <w:t xml:space="preserve">! </w:t>
      </w:r>
      <w:r w:rsidRPr="00B71BE5">
        <w:t xml:space="preserve">We enjoyed listening to your team discussions as you worked to revise your </w:t>
      </w:r>
      <w:r w:rsidR="005E2081" w:rsidRPr="005E2081">
        <w:rPr>
          <w:b/>
        </w:rPr>
        <w:t>Ci3T Blueprint A Primary (Tier 1) Plan</w:t>
      </w:r>
      <w:r w:rsidR="005E2081" w:rsidRPr="005E2081" w:rsidDel="005E2081">
        <w:rPr>
          <w:b/>
        </w:rPr>
        <w:t xml:space="preserve"> </w:t>
      </w:r>
      <w:r w:rsidRPr="00B71BE5">
        <w:t xml:space="preserve">based on PIRS feedback, built your slides illustrating </w:t>
      </w:r>
      <w:r w:rsidR="009B2EFB">
        <w:t>your Ci3T Blueprint revisions and responses</w:t>
      </w:r>
      <w:r w:rsidRPr="00B71BE5">
        <w:t xml:space="preserve">, and drafted </w:t>
      </w:r>
      <w:r w:rsidR="009B2EFB">
        <w:t>an</w:t>
      </w:r>
      <w:r w:rsidR="009B2EFB" w:rsidRPr="00B71BE5">
        <w:t xml:space="preserve"> </w:t>
      </w:r>
      <w:r w:rsidRPr="00B71BE5">
        <w:t xml:space="preserve">email to all faculty and staff about the revisions and directions for completing the </w:t>
      </w:r>
      <w:r w:rsidRPr="00FE17DD">
        <w:rPr>
          <w:b/>
        </w:rPr>
        <w:t>Ci3T Feedback Form</w:t>
      </w:r>
      <w:r w:rsidRPr="00B71BE5">
        <w:t xml:space="preserve">.  We look forward to receiving your </w:t>
      </w:r>
      <w:r w:rsidR="009B2EFB" w:rsidRPr="00A06783">
        <w:rPr>
          <w:b/>
        </w:rPr>
        <w:t>Ci3T F</w:t>
      </w:r>
      <w:r w:rsidRPr="00A06783">
        <w:rPr>
          <w:b/>
        </w:rPr>
        <w:t xml:space="preserve">eedback </w:t>
      </w:r>
      <w:r w:rsidR="009B2EFB" w:rsidRPr="00A06783">
        <w:rPr>
          <w:b/>
        </w:rPr>
        <w:t>F</w:t>
      </w:r>
      <w:r w:rsidRPr="00A06783">
        <w:rPr>
          <w:b/>
        </w:rPr>
        <w:t>orm</w:t>
      </w:r>
      <w:r w:rsidRPr="00B71BE5">
        <w:t xml:space="preserve"> data, </w:t>
      </w:r>
      <w:r w:rsidR="009B2EFB">
        <w:t>preparing</w:t>
      </w:r>
      <w:r w:rsidR="009B2EFB" w:rsidRPr="00B71BE5">
        <w:t xml:space="preserve"> </w:t>
      </w:r>
      <w:r w:rsidR="009B2EFB">
        <w:t>your reports</w:t>
      </w:r>
      <w:r w:rsidRPr="00B71BE5">
        <w:t>, and getting the information back to you</w:t>
      </w:r>
      <w:r>
        <w:t>.</w:t>
      </w:r>
    </w:p>
    <w:p w14:paraId="0B5DEF78" w14:textId="77777777" w:rsidR="00B80AA7" w:rsidRDefault="00B80AA7" w:rsidP="00B80AA7"/>
    <w:p w14:paraId="181E1856" w14:textId="43B33428" w:rsidR="00B80AA7" w:rsidRPr="00B80AA7" w:rsidRDefault="00B80AA7" w:rsidP="00B80AA7">
      <w:pPr>
        <w:rPr>
          <w:b/>
        </w:rPr>
      </w:pPr>
      <w:r>
        <w:rPr>
          <w:b/>
        </w:rPr>
        <w:t>Homework</w:t>
      </w:r>
    </w:p>
    <w:p w14:paraId="55986917" w14:textId="665E7E6C" w:rsidR="00B80AA7" w:rsidRDefault="006F1568" w:rsidP="00875E25">
      <w:pPr>
        <w:ind w:left="630"/>
      </w:pPr>
      <w:r>
        <w:t>I</w:t>
      </w:r>
      <w:r w:rsidR="00B80AA7">
        <w:t>f you haven’t already, please email the PowerPoint slides created yesterday (</w:t>
      </w:r>
      <w:r w:rsidR="00B80AA7" w:rsidRPr="00A06783">
        <w:rPr>
          <w:b/>
        </w:rPr>
        <w:t>R</w:t>
      </w:r>
      <w:r w:rsidR="005E2081" w:rsidRPr="00A06783">
        <w:rPr>
          <w:b/>
        </w:rPr>
        <w:t>0</w:t>
      </w:r>
      <w:r w:rsidR="00B80AA7" w:rsidRPr="00A06783">
        <w:rPr>
          <w:b/>
        </w:rPr>
        <w:t>8</w:t>
      </w:r>
      <w:r w:rsidR="005E2081" w:rsidRPr="00A06783">
        <w:rPr>
          <w:b/>
        </w:rPr>
        <w:t xml:space="preserve"> </w:t>
      </w:r>
      <w:r w:rsidR="00B80AA7" w:rsidRPr="00A06783">
        <w:rPr>
          <w:b/>
        </w:rPr>
        <w:t>PIRS Feedback to Faculty and Staff</w:t>
      </w:r>
      <w:r w:rsidR="00B80AA7">
        <w:t xml:space="preserve">) to all faculty and staff, along with directions to complete the </w:t>
      </w:r>
      <w:r w:rsidR="00B80AA7" w:rsidRPr="00FE17DD">
        <w:rPr>
          <w:b/>
        </w:rPr>
        <w:t>C</w:t>
      </w:r>
      <w:r w:rsidR="00CB25FB" w:rsidRPr="00FE17DD">
        <w:rPr>
          <w:b/>
        </w:rPr>
        <w:t>i3</w:t>
      </w:r>
      <w:r w:rsidR="00B80AA7" w:rsidRPr="00FE17DD">
        <w:rPr>
          <w:b/>
        </w:rPr>
        <w:t>T Feedback Form</w:t>
      </w:r>
      <w:r w:rsidR="00B80AA7">
        <w:t xml:space="preserve"> when they receive the email</w:t>
      </w:r>
      <w:r w:rsidR="00875E25">
        <w:t>ed survey</w:t>
      </w:r>
      <w:r w:rsidR="00B80AA7">
        <w:t xml:space="preserve"> link from Qualtrics, as soon as possible.  You might also consider attaching your revised </w:t>
      </w:r>
      <w:r w:rsidR="005E2081" w:rsidRPr="005E2081">
        <w:rPr>
          <w:b/>
        </w:rPr>
        <w:t>Ci3T Blueprint A Primary (Tier 1) Plan</w:t>
      </w:r>
      <w:r w:rsidR="005E2081">
        <w:rPr>
          <w:b/>
        </w:rPr>
        <w:t xml:space="preserve">, </w:t>
      </w:r>
      <w:r w:rsidR="005E2081" w:rsidRPr="005E2081">
        <w:rPr>
          <w:b/>
        </w:rPr>
        <w:t>Ci3T Blueprint B Reactive Plan</w:t>
      </w:r>
      <w:r w:rsidR="005E2081">
        <w:rPr>
          <w:b/>
        </w:rPr>
        <w:t xml:space="preserve">, </w:t>
      </w:r>
      <w:r w:rsidR="005E2081" w:rsidRPr="005E2081">
        <w:rPr>
          <w:b/>
        </w:rPr>
        <w:t>Ci3T Blueprint C Expectation Matrix</w:t>
      </w:r>
      <w:r w:rsidR="005E2081">
        <w:rPr>
          <w:b/>
        </w:rPr>
        <w:t xml:space="preserve">, </w:t>
      </w:r>
      <w:r w:rsidR="005E2081" w:rsidRPr="005E2081">
        <w:rPr>
          <w:b/>
        </w:rPr>
        <w:t>Ci3T Blueprint D Assessment Schedule</w:t>
      </w:r>
      <w:r w:rsidR="00875E25" w:rsidRPr="00875E25">
        <w:t>,</w:t>
      </w:r>
      <w:r w:rsidR="00875E25">
        <w:t xml:space="preserve"> </w:t>
      </w:r>
      <w:r w:rsidR="00B80AA7">
        <w:t xml:space="preserve">in full, plus the </w:t>
      </w:r>
      <w:r w:rsidR="00B80AA7" w:rsidRPr="00FE17DD">
        <w:rPr>
          <w:b/>
        </w:rPr>
        <w:t xml:space="preserve">PIRS </w:t>
      </w:r>
      <w:r w:rsidR="005E2081" w:rsidRPr="00FE17DD">
        <w:rPr>
          <w:b/>
        </w:rPr>
        <w:t>R</w:t>
      </w:r>
      <w:r w:rsidR="00B80AA7" w:rsidRPr="00FE17DD">
        <w:rPr>
          <w:b/>
        </w:rPr>
        <w:t>eport</w:t>
      </w:r>
      <w:r w:rsidR="00B80AA7">
        <w:t xml:space="preserve"> PDF to </w:t>
      </w:r>
      <w:r w:rsidR="009B2EFB">
        <w:t xml:space="preserve">share this information with </w:t>
      </w:r>
      <w:r w:rsidR="00B80AA7">
        <w:t xml:space="preserve">all faculty/staff as soon as your </w:t>
      </w:r>
      <w:r w:rsidR="00B80AA7" w:rsidRPr="00FE17DD">
        <w:rPr>
          <w:b/>
        </w:rPr>
        <w:t>C</w:t>
      </w:r>
      <w:r w:rsidR="00CB25FB" w:rsidRPr="00FE17DD">
        <w:rPr>
          <w:b/>
        </w:rPr>
        <w:t>i3</w:t>
      </w:r>
      <w:r w:rsidR="00B80AA7" w:rsidRPr="00FE17DD">
        <w:rPr>
          <w:b/>
        </w:rPr>
        <w:t xml:space="preserve">T </w:t>
      </w:r>
      <w:r w:rsidR="005E2081" w:rsidRPr="00FE17DD">
        <w:rPr>
          <w:b/>
        </w:rPr>
        <w:t>L</w:t>
      </w:r>
      <w:r w:rsidR="00B80AA7" w:rsidRPr="00FE17DD">
        <w:rPr>
          <w:b/>
        </w:rPr>
        <w:t xml:space="preserve">eadership </w:t>
      </w:r>
      <w:r w:rsidR="005E2081" w:rsidRPr="00FE17DD">
        <w:rPr>
          <w:b/>
        </w:rPr>
        <w:t>T</w:t>
      </w:r>
      <w:r w:rsidR="00B80AA7" w:rsidRPr="00FE17DD">
        <w:rPr>
          <w:b/>
        </w:rPr>
        <w:t>eam</w:t>
      </w:r>
      <w:r w:rsidR="00B80AA7">
        <w:t xml:space="preserve"> feels they are polished.</w:t>
      </w:r>
    </w:p>
    <w:p w14:paraId="53048CFE" w14:textId="7F0196FA" w:rsidR="00B80AA7" w:rsidRDefault="00B80AA7" w:rsidP="00B80AA7">
      <w:pPr>
        <w:pStyle w:val="ListParagraph"/>
        <w:numPr>
          <w:ilvl w:val="1"/>
          <w:numId w:val="20"/>
        </w:numPr>
      </w:pPr>
      <w:r>
        <w:t xml:space="preserve">If the date you would like us to send the link to the </w:t>
      </w:r>
      <w:r w:rsidRPr="00FE17DD">
        <w:rPr>
          <w:b/>
        </w:rPr>
        <w:t>C</w:t>
      </w:r>
      <w:r w:rsidR="00CB25FB" w:rsidRPr="00FE17DD">
        <w:rPr>
          <w:b/>
        </w:rPr>
        <w:t>i3</w:t>
      </w:r>
      <w:r w:rsidRPr="00FE17DD">
        <w:rPr>
          <w:b/>
        </w:rPr>
        <w:t>T Feedback Form</w:t>
      </w:r>
      <w:r>
        <w:t xml:space="preserve"> changes from what you decided previously and confirmed yesterday, please let us know so we can make adjustments.</w:t>
      </w:r>
      <w:r w:rsidR="006F1568">
        <w:t xml:space="preserve">  Here is what we have scheduled:</w:t>
      </w:r>
    </w:p>
    <w:p w14:paraId="70A1CCDA" w14:textId="4955D696" w:rsidR="00B80AA7" w:rsidRDefault="00875E25" w:rsidP="00875E25">
      <w:pPr>
        <w:ind w:left="2160" w:firstLine="720"/>
      </w:pPr>
      <w:r>
        <w:t>Ci3T Model of Prevention: Feedback Form Dates</w:t>
      </w:r>
    </w:p>
    <w:tbl>
      <w:tblPr>
        <w:tblStyle w:val="TableGrid"/>
        <w:tblW w:w="720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1438"/>
        <w:gridCol w:w="1264"/>
      </w:tblGrid>
      <w:tr w:rsidR="00B80AA7" w:rsidRPr="00381288" w14:paraId="3AD7F46B" w14:textId="77777777" w:rsidTr="00622FAC">
        <w:tc>
          <w:tcPr>
            <w:tcW w:w="4498" w:type="dxa"/>
            <w:vMerge w:val="restart"/>
            <w:tcBorders>
              <w:top w:val="single" w:sz="4" w:space="0" w:color="auto"/>
              <w:bottom w:val="single" w:sz="4" w:space="0" w:color="auto"/>
            </w:tcBorders>
          </w:tcPr>
          <w:p w14:paraId="0A3CCC92" w14:textId="77777777" w:rsidR="00B80AA7" w:rsidRPr="00381288" w:rsidRDefault="00B80AA7" w:rsidP="00622FAC">
            <w:pPr>
              <w:rPr>
                <w:rFonts w:cs="Times New Roman"/>
              </w:rPr>
            </w:pPr>
          </w:p>
        </w:tc>
        <w:tc>
          <w:tcPr>
            <w:tcW w:w="2702" w:type="dxa"/>
            <w:gridSpan w:val="2"/>
            <w:tcBorders>
              <w:top w:val="single" w:sz="4" w:space="0" w:color="auto"/>
              <w:bottom w:val="single" w:sz="4" w:space="0" w:color="auto"/>
            </w:tcBorders>
          </w:tcPr>
          <w:p w14:paraId="5980BCCD" w14:textId="68A9EF6C" w:rsidR="00B80AA7" w:rsidRPr="00381288" w:rsidRDefault="00B80AA7" w:rsidP="00CB25FB">
            <w:pPr>
              <w:jc w:val="center"/>
              <w:rPr>
                <w:rFonts w:cs="Times New Roman"/>
              </w:rPr>
            </w:pPr>
            <w:r w:rsidRPr="004851F9">
              <w:rPr>
                <w:rFonts w:cs="Times New Roman"/>
                <w:b/>
                <w:highlight w:val="yellow"/>
              </w:rPr>
              <w:t xml:space="preserve">Window: </w:t>
            </w:r>
            <w:r w:rsidR="00CB25FB" w:rsidRPr="00CB25FB">
              <w:rPr>
                <w:rFonts w:cs="Times New Roman"/>
                <w:b/>
                <w:color w:val="FF0000"/>
                <w:highlight w:val="yellow"/>
              </w:rPr>
              <w:t>[start–end dates]</w:t>
            </w:r>
          </w:p>
        </w:tc>
      </w:tr>
      <w:tr w:rsidR="00B80AA7" w:rsidRPr="00381288" w14:paraId="1A5B2BDE" w14:textId="77777777" w:rsidTr="00622FAC">
        <w:tc>
          <w:tcPr>
            <w:tcW w:w="4498" w:type="dxa"/>
            <w:vMerge/>
            <w:tcBorders>
              <w:bottom w:val="single" w:sz="4" w:space="0" w:color="auto"/>
            </w:tcBorders>
          </w:tcPr>
          <w:p w14:paraId="09C86E96" w14:textId="77777777" w:rsidR="00B80AA7" w:rsidRPr="00381288" w:rsidRDefault="00B80AA7" w:rsidP="00622FAC">
            <w:pPr>
              <w:rPr>
                <w:rFonts w:cs="Times New Roman"/>
              </w:rPr>
            </w:pPr>
          </w:p>
        </w:tc>
        <w:tc>
          <w:tcPr>
            <w:tcW w:w="1438" w:type="dxa"/>
            <w:tcBorders>
              <w:top w:val="single" w:sz="4" w:space="0" w:color="auto"/>
              <w:bottom w:val="single" w:sz="4" w:space="0" w:color="auto"/>
            </w:tcBorders>
            <w:vAlign w:val="bottom"/>
          </w:tcPr>
          <w:p w14:paraId="69472F6E" w14:textId="77777777" w:rsidR="00B80AA7" w:rsidRPr="00381288" w:rsidRDefault="00B80AA7" w:rsidP="00622FAC">
            <w:pPr>
              <w:jc w:val="center"/>
              <w:rPr>
                <w:rFonts w:cs="Times New Roman"/>
              </w:rPr>
            </w:pPr>
            <w:r w:rsidRPr="00381288">
              <w:rPr>
                <w:rFonts w:cs="Times New Roman"/>
              </w:rPr>
              <w:t>Date</w:t>
            </w:r>
          </w:p>
        </w:tc>
        <w:tc>
          <w:tcPr>
            <w:tcW w:w="1264" w:type="dxa"/>
            <w:tcBorders>
              <w:top w:val="single" w:sz="4" w:space="0" w:color="auto"/>
              <w:bottom w:val="single" w:sz="4" w:space="0" w:color="auto"/>
            </w:tcBorders>
            <w:vAlign w:val="bottom"/>
          </w:tcPr>
          <w:p w14:paraId="6AF37EFA" w14:textId="77777777" w:rsidR="00B80AA7" w:rsidRPr="00381288" w:rsidRDefault="00B80AA7" w:rsidP="00622FAC">
            <w:pPr>
              <w:jc w:val="center"/>
              <w:rPr>
                <w:rFonts w:cs="Times New Roman"/>
              </w:rPr>
            </w:pPr>
            <w:r w:rsidRPr="00381288">
              <w:rPr>
                <w:rFonts w:cs="Times New Roman"/>
              </w:rPr>
              <w:t>Time</w:t>
            </w:r>
          </w:p>
        </w:tc>
      </w:tr>
      <w:tr w:rsidR="00B80AA7" w:rsidRPr="00381288" w14:paraId="26D68381" w14:textId="77777777" w:rsidTr="00622FAC">
        <w:tc>
          <w:tcPr>
            <w:tcW w:w="4498" w:type="dxa"/>
            <w:tcBorders>
              <w:top w:val="single" w:sz="4" w:space="0" w:color="auto"/>
              <w:bottom w:val="single" w:sz="4" w:space="0" w:color="auto"/>
              <w:right w:val="single" w:sz="4" w:space="0" w:color="auto"/>
            </w:tcBorders>
          </w:tcPr>
          <w:p w14:paraId="36AE9E9E" w14:textId="49EC2A0F" w:rsidR="00B80AA7" w:rsidRPr="00C979C1" w:rsidRDefault="00CB25FB" w:rsidP="00622FAC">
            <w:pPr>
              <w:rPr>
                <w:rFonts w:cs="Times New Roman"/>
              </w:rPr>
            </w:pPr>
            <w:r>
              <w:rPr>
                <w:rFonts w:cs="Times New Roman"/>
              </w:rPr>
              <w:t>School 1</w:t>
            </w:r>
          </w:p>
        </w:tc>
        <w:tc>
          <w:tcPr>
            <w:tcW w:w="1438" w:type="dxa"/>
            <w:tcBorders>
              <w:top w:val="single" w:sz="4" w:space="0" w:color="auto"/>
              <w:left w:val="single" w:sz="4" w:space="0" w:color="auto"/>
              <w:bottom w:val="single" w:sz="4" w:space="0" w:color="auto"/>
              <w:right w:val="single" w:sz="4" w:space="0" w:color="auto"/>
            </w:tcBorders>
            <w:vAlign w:val="center"/>
          </w:tcPr>
          <w:p w14:paraId="6407EB5D" w14:textId="6CA26BE2" w:rsidR="00B80AA7" w:rsidRPr="00381288" w:rsidRDefault="00B80AA7" w:rsidP="00622FAC">
            <w:pPr>
              <w:rPr>
                <w:rFonts w:cs="Times New Roman"/>
              </w:rPr>
            </w:pPr>
          </w:p>
        </w:tc>
        <w:tc>
          <w:tcPr>
            <w:tcW w:w="1264" w:type="dxa"/>
            <w:tcBorders>
              <w:top w:val="single" w:sz="4" w:space="0" w:color="auto"/>
              <w:left w:val="single" w:sz="4" w:space="0" w:color="auto"/>
              <w:bottom w:val="single" w:sz="4" w:space="0" w:color="auto"/>
            </w:tcBorders>
            <w:vAlign w:val="center"/>
          </w:tcPr>
          <w:p w14:paraId="1EDD3211" w14:textId="27D68B15" w:rsidR="00B80AA7" w:rsidRPr="00381288" w:rsidRDefault="00B80AA7" w:rsidP="00622FAC">
            <w:pPr>
              <w:rPr>
                <w:rFonts w:cs="Times New Roman"/>
              </w:rPr>
            </w:pPr>
          </w:p>
        </w:tc>
      </w:tr>
      <w:tr w:rsidR="00B80AA7" w:rsidRPr="00381288" w14:paraId="3904FF58" w14:textId="77777777" w:rsidTr="00622FAC">
        <w:tc>
          <w:tcPr>
            <w:tcW w:w="4498" w:type="dxa"/>
            <w:tcBorders>
              <w:top w:val="single" w:sz="4" w:space="0" w:color="auto"/>
              <w:bottom w:val="single" w:sz="4" w:space="0" w:color="auto"/>
              <w:right w:val="single" w:sz="4" w:space="0" w:color="auto"/>
            </w:tcBorders>
          </w:tcPr>
          <w:p w14:paraId="0E7FB0BA" w14:textId="6583DF3F" w:rsidR="00B80AA7" w:rsidRPr="00C979C1" w:rsidRDefault="00CB25FB" w:rsidP="00622FAC">
            <w:pPr>
              <w:rPr>
                <w:rFonts w:cs="Times New Roman"/>
              </w:rPr>
            </w:pPr>
            <w:r>
              <w:rPr>
                <w:rFonts w:cs="Times New Roman"/>
              </w:rPr>
              <w:t>School 2</w:t>
            </w:r>
          </w:p>
        </w:tc>
        <w:tc>
          <w:tcPr>
            <w:tcW w:w="1438" w:type="dxa"/>
            <w:tcBorders>
              <w:top w:val="single" w:sz="4" w:space="0" w:color="auto"/>
              <w:left w:val="single" w:sz="4" w:space="0" w:color="auto"/>
              <w:bottom w:val="single" w:sz="4" w:space="0" w:color="auto"/>
              <w:right w:val="single" w:sz="4" w:space="0" w:color="auto"/>
            </w:tcBorders>
            <w:vAlign w:val="center"/>
          </w:tcPr>
          <w:p w14:paraId="53AB8046" w14:textId="7819DC5B" w:rsidR="00B80AA7" w:rsidRPr="00381288" w:rsidRDefault="00B80AA7" w:rsidP="00622FAC">
            <w:pPr>
              <w:rPr>
                <w:rFonts w:cs="Times New Roman"/>
              </w:rPr>
            </w:pPr>
          </w:p>
        </w:tc>
        <w:tc>
          <w:tcPr>
            <w:tcW w:w="1264" w:type="dxa"/>
            <w:tcBorders>
              <w:top w:val="single" w:sz="4" w:space="0" w:color="auto"/>
              <w:left w:val="single" w:sz="4" w:space="0" w:color="auto"/>
              <w:bottom w:val="single" w:sz="4" w:space="0" w:color="auto"/>
            </w:tcBorders>
            <w:vAlign w:val="center"/>
          </w:tcPr>
          <w:p w14:paraId="7564D9D0" w14:textId="2E11B357" w:rsidR="00B80AA7" w:rsidRPr="00381288" w:rsidRDefault="00B80AA7" w:rsidP="00622FAC">
            <w:pPr>
              <w:rPr>
                <w:rFonts w:cs="Times New Roman"/>
              </w:rPr>
            </w:pPr>
          </w:p>
        </w:tc>
      </w:tr>
      <w:tr w:rsidR="00B80AA7" w:rsidRPr="00381288" w14:paraId="0D48CEB5" w14:textId="77777777" w:rsidTr="00622FAC">
        <w:tc>
          <w:tcPr>
            <w:tcW w:w="4498" w:type="dxa"/>
            <w:tcBorders>
              <w:top w:val="single" w:sz="4" w:space="0" w:color="auto"/>
              <w:bottom w:val="single" w:sz="4" w:space="0" w:color="auto"/>
              <w:right w:val="single" w:sz="4" w:space="0" w:color="auto"/>
            </w:tcBorders>
          </w:tcPr>
          <w:p w14:paraId="0FC49356" w14:textId="0B95BA60" w:rsidR="00B80AA7" w:rsidRPr="00C979C1" w:rsidRDefault="00CB25FB" w:rsidP="00622FAC">
            <w:pPr>
              <w:rPr>
                <w:rFonts w:cs="Times New Roman"/>
              </w:rPr>
            </w:pPr>
            <w:r>
              <w:rPr>
                <w:rFonts w:cs="Times New Roman"/>
              </w:rPr>
              <w:t>School 3</w:t>
            </w:r>
          </w:p>
        </w:tc>
        <w:tc>
          <w:tcPr>
            <w:tcW w:w="1438" w:type="dxa"/>
            <w:tcBorders>
              <w:top w:val="single" w:sz="4" w:space="0" w:color="auto"/>
              <w:left w:val="single" w:sz="4" w:space="0" w:color="auto"/>
              <w:bottom w:val="single" w:sz="4" w:space="0" w:color="auto"/>
              <w:right w:val="single" w:sz="4" w:space="0" w:color="auto"/>
            </w:tcBorders>
            <w:vAlign w:val="center"/>
          </w:tcPr>
          <w:p w14:paraId="0354FED9" w14:textId="6D9C0716" w:rsidR="00B80AA7" w:rsidRPr="00381288" w:rsidRDefault="00B80AA7" w:rsidP="00622FAC">
            <w:pPr>
              <w:rPr>
                <w:rFonts w:cs="Times New Roman"/>
              </w:rPr>
            </w:pPr>
          </w:p>
        </w:tc>
        <w:tc>
          <w:tcPr>
            <w:tcW w:w="1264" w:type="dxa"/>
            <w:tcBorders>
              <w:top w:val="single" w:sz="4" w:space="0" w:color="auto"/>
              <w:left w:val="single" w:sz="4" w:space="0" w:color="auto"/>
              <w:bottom w:val="single" w:sz="4" w:space="0" w:color="auto"/>
            </w:tcBorders>
            <w:vAlign w:val="center"/>
          </w:tcPr>
          <w:p w14:paraId="6EC16B93" w14:textId="13278167" w:rsidR="00B80AA7" w:rsidRPr="00381288" w:rsidRDefault="00B80AA7" w:rsidP="00622FAC">
            <w:pPr>
              <w:rPr>
                <w:rFonts w:cs="Times New Roman"/>
              </w:rPr>
            </w:pPr>
          </w:p>
        </w:tc>
      </w:tr>
      <w:tr w:rsidR="00B80AA7" w:rsidRPr="00381288" w14:paraId="2BE50FFC" w14:textId="77777777" w:rsidTr="00622FAC">
        <w:tc>
          <w:tcPr>
            <w:tcW w:w="4498" w:type="dxa"/>
            <w:tcBorders>
              <w:top w:val="single" w:sz="4" w:space="0" w:color="auto"/>
              <w:bottom w:val="single" w:sz="4" w:space="0" w:color="auto"/>
              <w:right w:val="single" w:sz="4" w:space="0" w:color="auto"/>
            </w:tcBorders>
          </w:tcPr>
          <w:p w14:paraId="3D2EBA50" w14:textId="08094723" w:rsidR="00B80AA7" w:rsidRPr="00C979C1" w:rsidRDefault="00CB25FB" w:rsidP="00622FAC">
            <w:pPr>
              <w:rPr>
                <w:rFonts w:cs="Times New Roman"/>
              </w:rPr>
            </w:pPr>
            <w:r>
              <w:rPr>
                <w:rFonts w:cs="Times New Roman"/>
              </w:rPr>
              <w:t>School 4</w:t>
            </w:r>
          </w:p>
        </w:tc>
        <w:tc>
          <w:tcPr>
            <w:tcW w:w="1438" w:type="dxa"/>
            <w:tcBorders>
              <w:top w:val="single" w:sz="4" w:space="0" w:color="auto"/>
              <w:left w:val="single" w:sz="4" w:space="0" w:color="auto"/>
              <w:bottom w:val="single" w:sz="4" w:space="0" w:color="auto"/>
              <w:right w:val="single" w:sz="4" w:space="0" w:color="auto"/>
            </w:tcBorders>
            <w:vAlign w:val="center"/>
          </w:tcPr>
          <w:p w14:paraId="44AE709F" w14:textId="507F3E54" w:rsidR="00B80AA7" w:rsidRPr="00381288" w:rsidRDefault="00B80AA7" w:rsidP="00622FAC">
            <w:pPr>
              <w:rPr>
                <w:rFonts w:cs="Times New Roman"/>
              </w:rPr>
            </w:pPr>
          </w:p>
        </w:tc>
        <w:tc>
          <w:tcPr>
            <w:tcW w:w="1264" w:type="dxa"/>
            <w:tcBorders>
              <w:top w:val="single" w:sz="4" w:space="0" w:color="auto"/>
              <w:left w:val="single" w:sz="4" w:space="0" w:color="auto"/>
              <w:bottom w:val="single" w:sz="4" w:space="0" w:color="auto"/>
            </w:tcBorders>
            <w:vAlign w:val="center"/>
          </w:tcPr>
          <w:p w14:paraId="73234A44" w14:textId="15C8B973" w:rsidR="00B80AA7" w:rsidRPr="00381288" w:rsidRDefault="00B80AA7" w:rsidP="00622FAC">
            <w:pPr>
              <w:rPr>
                <w:rFonts w:cs="Times New Roman"/>
              </w:rPr>
            </w:pPr>
          </w:p>
        </w:tc>
      </w:tr>
      <w:tr w:rsidR="00B80AA7" w:rsidRPr="00381288" w14:paraId="2F7346B7" w14:textId="77777777" w:rsidTr="00622FAC">
        <w:tc>
          <w:tcPr>
            <w:tcW w:w="4498" w:type="dxa"/>
            <w:tcBorders>
              <w:top w:val="single" w:sz="4" w:space="0" w:color="auto"/>
              <w:bottom w:val="single" w:sz="4" w:space="0" w:color="auto"/>
              <w:right w:val="single" w:sz="4" w:space="0" w:color="auto"/>
            </w:tcBorders>
          </w:tcPr>
          <w:p w14:paraId="0DA30500" w14:textId="088EA845" w:rsidR="00B80AA7" w:rsidRPr="00C979C1" w:rsidRDefault="00CB25FB" w:rsidP="00622FAC">
            <w:pPr>
              <w:rPr>
                <w:rFonts w:cs="Times New Roman"/>
              </w:rPr>
            </w:pPr>
            <w:r>
              <w:rPr>
                <w:rFonts w:cs="Times New Roman"/>
              </w:rPr>
              <w:t>School 5</w:t>
            </w:r>
          </w:p>
        </w:tc>
        <w:tc>
          <w:tcPr>
            <w:tcW w:w="1438" w:type="dxa"/>
            <w:tcBorders>
              <w:top w:val="single" w:sz="4" w:space="0" w:color="auto"/>
              <w:left w:val="single" w:sz="4" w:space="0" w:color="auto"/>
              <w:bottom w:val="single" w:sz="4" w:space="0" w:color="auto"/>
              <w:right w:val="single" w:sz="4" w:space="0" w:color="auto"/>
            </w:tcBorders>
            <w:vAlign w:val="center"/>
          </w:tcPr>
          <w:p w14:paraId="42038B4B" w14:textId="20A2F2DD" w:rsidR="00B80AA7" w:rsidRPr="00381288" w:rsidRDefault="00B80AA7" w:rsidP="00622FAC">
            <w:pPr>
              <w:rPr>
                <w:rFonts w:cs="Times New Roman"/>
              </w:rPr>
            </w:pPr>
          </w:p>
        </w:tc>
        <w:tc>
          <w:tcPr>
            <w:tcW w:w="1264" w:type="dxa"/>
            <w:tcBorders>
              <w:top w:val="single" w:sz="4" w:space="0" w:color="auto"/>
              <w:left w:val="single" w:sz="4" w:space="0" w:color="auto"/>
              <w:bottom w:val="single" w:sz="4" w:space="0" w:color="auto"/>
            </w:tcBorders>
            <w:vAlign w:val="center"/>
          </w:tcPr>
          <w:p w14:paraId="1D03A23A" w14:textId="3C86F648" w:rsidR="00B80AA7" w:rsidRPr="00381288" w:rsidRDefault="00B80AA7" w:rsidP="00622FAC">
            <w:pPr>
              <w:rPr>
                <w:rFonts w:cs="Times New Roman"/>
              </w:rPr>
            </w:pPr>
          </w:p>
        </w:tc>
      </w:tr>
      <w:tr w:rsidR="00B80AA7" w:rsidRPr="00381288" w14:paraId="459625F5" w14:textId="77777777" w:rsidTr="00622FAC">
        <w:tc>
          <w:tcPr>
            <w:tcW w:w="4498" w:type="dxa"/>
            <w:tcBorders>
              <w:top w:val="single" w:sz="4" w:space="0" w:color="auto"/>
              <w:bottom w:val="single" w:sz="4" w:space="0" w:color="auto"/>
              <w:right w:val="single" w:sz="4" w:space="0" w:color="auto"/>
            </w:tcBorders>
          </w:tcPr>
          <w:p w14:paraId="746CA46F" w14:textId="24C15494" w:rsidR="00B80AA7" w:rsidRPr="00C979C1" w:rsidRDefault="00CB25FB" w:rsidP="00622FAC">
            <w:pPr>
              <w:rPr>
                <w:rFonts w:cs="Times New Roman"/>
              </w:rPr>
            </w:pPr>
            <w:r>
              <w:rPr>
                <w:rFonts w:cs="Times New Roman"/>
              </w:rPr>
              <w:t>School 6</w:t>
            </w:r>
          </w:p>
        </w:tc>
        <w:tc>
          <w:tcPr>
            <w:tcW w:w="1438" w:type="dxa"/>
            <w:tcBorders>
              <w:top w:val="single" w:sz="4" w:space="0" w:color="auto"/>
              <w:left w:val="single" w:sz="4" w:space="0" w:color="auto"/>
              <w:bottom w:val="single" w:sz="4" w:space="0" w:color="auto"/>
              <w:right w:val="single" w:sz="4" w:space="0" w:color="auto"/>
            </w:tcBorders>
            <w:vAlign w:val="center"/>
          </w:tcPr>
          <w:p w14:paraId="06ED1AE2" w14:textId="42FBD32D" w:rsidR="00B80AA7" w:rsidRPr="00381288" w:rsidRDefault="00B80AA7" w:rsidP="00622FAC">
            <w:pPr>
              <w:rPr>
                <w:rFonts w:cs="Times New Roman"/>
              </w:rPr>
            </w:pPr>
          </w:p>
        </w:tc>
        <w:tc>
          <w:tcPr>
            <w:tcW w:w="1264" w:type="dxa"/>
            <w:tcBorders>
              <w:top w:val="single" w:sz="4" w:space="0" w:color="auto"/>
              <w:left w:val="single" w:sz="4" w:space="0" w:color="auto"/>
              <w:bottom w:val="single" w:sz="4" w:space="0" w:color="auto"/>
            </w:tcBorders>
            <w:vAlign w:val="center"/>
          </w:tcPr>
          <w:p w14:paraId="512CFA96" w14:textId="264BBF6F" w:rsidR="00B80AA7" w:rsidRPr="00381288" w:rsidRDefault="00B80AA7" w:rsidP="00622FAC">
            <w:pPr>
              <w:rPr>
                <w:rFonts w:cs="Times New Roman"/>
              </w:rPr>
            </w:pPr>
          </w:p>
        </w:tc>
      </w:tr>
    </w:tbl>
    <w:p w14:paraId="2C3AFD33" w14:textId="77777777" w:rsidR="00B80AA7" w:rsidRDefault="00B80AA7" w:rsidP="00B80AA7"/>
    <w:p w14:paraId="6E105528" w14:textId="7CDE72D1" w:rsidR="00B80AA7" w:rsidRPr="009B2EFB" w:rsidRDefault="00B80AA7" w:rsidP="00B80AA7">
      <w:pPr>
        <w:pStyle w:val="ListParagraph"/>
        <w:numPr>
          <w:ilvl w:val="0"/>
          <w:numId w:val="20"/>
        </w:numPr>
      </w:pPr>
      <w:r w:rsidRPr="0025556C">
        <w:t>P</w:t>
      </w:r>
      <w:r>
        <w:t xml:space="preserve">lease continue working on your </w:t>
      </w:r>
      <w:r w:rsidR="005E2081">
        <w:rPr>
          <w:b/>
        </w:rPr>
        <w:t xml:space="preserve">Ci3T Blueprint F </w:t>
      </w:r>
      <w:r w:rsidR="00875E25" w:rsidRPr="009A4883">
        <w:rPr>
          <w:b/>
        </w:rPr>
        <w:t>Tertiary (Tier 3) Intervention Grid</w:t>
      </w:r>
      <w:r>
        <w:t xml:space="preserve"> </w:t>
      </w:r>
      <w:r w:rsidRPr="0025556C">
        <w:t xml:space="preserve">and bring back 4-6 interventions completed by filling </w:t>
      </w:r>
      <w:r w:rsidR="00CB25FB">
        <w:t>in</w:t>
      </w:r>
      <w:r w:rsidRPr="0025556C">
        <w:t xml:space="preserve"> the rows, with particular attention to how you would use your screening data to connect students to support</w:t>
      </w:r>
      <w:r w:rsidR="005E2081">
        <w:t>s</w:t>
      </w:r>
      <w:r w:rsidRPr="0025556C">
        <w:t>.</w:t>
      </w:r>
      <w:r>
        <w:t xml:space="preserve">  We encourage each team member to pair up with </w:t>
      </w:r>
      <w:r w:rsidR="00CB25FB">
        <w:t xml:space="preserve">a </w:t>
      </w:r>
      <w:r>
        <w:t xml:space="preserve">faculty/staff </w:t>
      </w:r>
      <w:r w:rsidR="00CB25FB">
        <w:t xml:space="preserve">member </w:t>
      </w:r>
      <w:r>
        <w:t xml:space="preserve">at your school site not on your </w:t>
      </w:r>
      <w:r w:rsidR="005E2081" w:rsidRPr="00FE17DD">
        <w:rPr>
          <w:b/>
        </w:rPr>
        <w:t>Ci3T L</w:t>
      </w:r>
      <w:r w:rsidRPr="00FE17DD">
        <w:rPr>
          <w:b/>
        </w:rPr>
        <w:t xml:space="preserve">eadership </w:t>
      </w:r>
      <w:r w:rsidR="005E2081" w:rsidRPr="00FE17DD">
        <w:rPr>
          <w:b/>
        </w:rPr>
        <w:t>T</w:t>
      </w:r>
      <w:r w:rsidRPr="00FE17DD">
        <w:rPr>
          <w:b/>
        </w:rPr>
        <w:t>eam</w:t>
      </w:r>
      <w:r w:rsidR="009B2EFB">
        <w:rPr>
          <w:b/>
        </w:rPr>
        <w:t xml:space="preserve">, </w:t>
      </w:r>
      <w:r w:rsidR="009B2EFB" w:rsidRPr="00A06783">
        <w:t>particularly those who might be delivering the supports</w:t>
      </w:r>
      <w:r w:rsidRPr="009B2EFB">
        <w:t>!</w:t>
      </w:r>
    </w:p>
    <w:p w14:paraId="1E9B34B1" w14:textId="2C3C4D59" w:rsidR="004C0F34" w:rsidRDefault="004C0F34" w:rsidP="004C0F34">
      <w:pPr>
        <w:pStyle w:val="ListParagraph"/>
        <w:numPr>
          <w:ilvl w:val="0"/>
          <w:numId w:val="20"/>
        </w:numPr>
      </w:pPr>
      <w:r>
        <w:t xml:space="preserve">Please consider </w:t>
      </w:r>
      <w:r w:rsidRPr="00FE17DD">
        <w:t xml:space="preserve">taking pictures of students (for whom you have </w:t>
      </w:r>
      <w:r w:rsidR="009B2EFB">
        <w:t xml:space="preserve">parent </w:t>
      </w:r>
      <w:r w:rsidRPr="00FE17DD">
        <w:t>releases)</w:t>
      </w:r>
      <w:r>
        <w:t xml:space="preserve"> in various settings (e.g., classroom, hallway, commons, cafeteria) demonstrating school-wide expectations around your campus before the year ends.  Student pictures are great </w:t>
      </w:r>
      <w:r>
        <w:lastRenderedPageBreak/>
        <w:t xml:space="preserve">for making </w:t>
      </w:r>
      <w:r w:rsidR="00722579">
        <w:t>photo expectation p</w:t>
      </w:r>
      <w:r>
        <w:t>osters</w:t>
      </w:r>
      <w:r w:rsidR="00722579">
        <w:t xml:space="preserve"> (IM08)</w:t>
      </w:r>
      <w:r>
        <w:t>, setting expectation posters</w:t>
      </w:r>
      <w:r w:rsidR="00722579">
        <w:t xml:space="preserve"> (IM09)</w:t>
      </w:r>
      <w:r>
        <w:t>, and more</w:t>
      </w:r>
      <w:r w:rsidR="009B2EFB">
        <w:t xml:space="preserve">. </w:t>
      </w:r>
      <w:r w:rsidR="00722579">
        <w:t>Being featured</w:t>
      </w:r>
      <w:r w:rsidR="00284C7F">
        <w:t xml:space="preserve"> on a poster might be a</w:t>
      </w:r>
      <w:r>
        <w:t xml:space="preserve"> great reinforcer for </w:t>
      </w:r>
      <w:r w:rsidR="00284C7F">
        <w:t xml:space="preserve">some </w:t>
      </w:r>
      <w:r>
        <w:t>students when they see their picture displayed!</w:t>
      </w:r>
    </w:p>
    <w:p w14:paraId="039FD240" w14:textId="77777777" w:rsidR="00B80AA7" w:rsidRDefault="00B80AA7" w:rsidP="00B80AA7"/>
    <w:p w14:paraId="25519853" w14:textId="12B483BE" w:rsidR="00B80AA7" w:rsidRPr="00FC7680" w:rsidRDefault="00B80AA7" w:rsidP="00B80AA7">
      <w:pPr>
        <w:rPr>
          <w:b/>
        </w:rPr>
      </w:pPr>
      <w:r>
        <w:rPr>
          <w:b/>
        </w:rPr>
        <w:t>In order to get</w:t>
      </w:r>
      <w:r w:rsidRPr="00FC7680">
        <w:rPr>
          <w:b/>
        </w:rPr>
        <w:t xml:space="preserve"> your </w:t>
      </w:r>
      <w:r>
        <w:rPr>
          <w:b/>
        </w:rPr>
        <w:t>C</w:t>
      </w:r>
      <w:r w:rsidR="005E2081">
        <w:rPr>
          <w:b/>
        </w:rPr>
        <w:t>i</w:t>
      </w:r>
      <w:r>
        <w:rPr>
          <w:b/>
        </w:rPr>
        <w:t>3T Feedback Form</w:t>
      </w:r>
      <w:r w:rsidRPr="00FC7680">
        <w:rPr>
          <w:b/>
        </w:rPr>
        <w:t xml:space="preserve"> data back by </w:t>
      </w:r>
      <w:r w:rsidR="005E2081">
        <w:rPr>
          <w:b/>
        </w:rPr>
        <w:t>S</w:t>
      </w:r>
      <w:r w:rsidR="00CB25FB">
        <w:rPr>
          <w:b/>
        </w:rPr>
        <w:t>ession 6</w:t>
      </w:r>
      <w:r w:rsidRPr="00FC7680">
        <w:rPr>
          <w:b/>
        </w:rPr>
        <w:t>:</w:t>
      </w:r>
    </w:p>
    <w:p w14:paraId="464D6F09" w14:textId="36F26010" w:rsidR="00B80AA7" w:rsidRDefault="00B80AA7" w:rsidP="00B80AA7">
      <w:pPr>
        <w:pStyle w:val="ListParagraph"/>
        <w:numPr>
          <w:ilvl w:val="0"/>
          <w:numId w:val="11"/>
        </w:numPr>
      </w:pPr>
      <w:r>
        <w:t xml:space="preserve">Please ask </w:t>
      </w:r>
      <w:r w:rsidRPr="00D80EB4">
        <w:rPr>
          <w:i/>
        </w:rPr>
        <w:t>everyone</w:t>
      </w:r>
      <w:r>
        <w:t xml:space="preserve"> in your building to complete the </w:t>
      </w:r>
      <w:r w:rsidR="005E2081" w:rsidRPr="00FE17DD">
        <w:rPr>
          <w:b/>
        </w:rPr>
        <w:t>Ci3T F</w:t>
      </w:r>
      <w:r w:rsidRPr="00FE17DD">
        <w:rPr>
          <w:b/>
        </w:rPr>
        <w:t xml:space="preserve">eedback </w:t>
      </w:r>
      <w:r w:rsidR="005E2081" w:rsidRPr="00FE17DD">
        <w:rPr>
          <w:b/>
        </w:rPr>
        <w:t>F</w:t>
      </w:r>
      <w:r w:rsidRPr="00FE17DD">
        <w:rPr>
          <w:b/>
        </w:rPr>
        <w:t>orm</w:t>
      </w:r>
      <w:r>
        <w:t xml:space="preserve"> via the emailed Qualtrics link by </w:t>
      </w:r>
      <w:r w:rsidR="00CB25FB" w:rsidRPr="00CB25FB">
        <w:rPr>
          <w:b/>
          <w:color w:val="FF0000"/>
        </w:rPr>
        <w:t>[day of the week, date, and time]</w:t>
      </w:r>
      <w:r w:rsidRPr="00CB25FB">
        <w:rPr>
          <w:color w:val="FF0000"/>
        </w:rPr>
        <w:t xml:space="preserve"> </w:t>
      </w:r>
      <w:r>
        <w:t xml:space="preserve">after reviewing revisions </w:t>
      </w:r>
      <w:r w:rsidR="00284C7F">
        <w:t xml:space="preserve">and full </w:t>
      </w:r>
      <w:r w:rsidR="00875E25" w:rsidRPr="00FE17DD">
        <w:rPr>
          <w:b/>
        </w:rPr>
        <w:t>Ci3T Blueprint</w:t>
      </w:r>
      <w:r>
        <w:t>.</w:t>
      </w:r>
    </w:p>
    <w:p w14:paraId="23A97FAB" w14:textId="77777777" w:rsidR="00B80AA7" w:rsidRDefault="00B80AA7" w:rsidP="00B80AA7"/>
    <w:p w14:paraId="19D2D1FA" w14:textId="7B2020D8" w:rsidR="005C78A1" w:rsidRPr="005E70E1" w:rsidRDefault="005C78A1" w:rsidP="005C78A1">
      <w:pPr>
        <w:rPr>
          <w:color w:val="1F4E79" w:themeColor="accent1" w:themeShade="80"/>
        </w:rPr>
      </w:pPr>
      <w:r w:rsidRPr="005E70E1">
        <w:rPr>
          <w:color w:val="1F4E79" w:themeColor="accent1" w:themeShade="80"/>
        </w:rPr>
        <w:t xml:space="preserve">Read to prepare for </w:t>
      </w:r>
      <w:r w:rsidRPr="005E70E1">
        <w:rPr>
          <w:color w:val="1F4E79" w:themeColor="accent1" w:themeShade="80"/>
          <w:u w:val="single"/>
        </w:rPr>
        <w:t>Session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60"/>
      </w:tblGrid>
      <w:tr w:rsidR="005C78A1" w:rsidRPr="005C78A1" w14:paraId="006C4AD1" w14:textId="77777777" w:rsidTr="00F95F0E">
        <w:tc>
          <w:tcPr>
            <w:tcW w:w="1890" w:type="dxa"/>
          </w:tcPr>
          <w:p w14:paraId="47CE192B" w14:textId="77777777" w:rsidR="005C78A1" w:rsidRPr="005C78A1" w:rsidRDefault="005C78A1" w:rsidP="00F95F0E">
            <w:pPr>
              <w:spacing w:after="40"/>
              <w:jc w:val="center"/>
              <w:rPr>
                <w:rFonts w:cs="Times New Roman"/>
                <w:noProof/>
              </w:rPr>
            </w:pPr>
            <w:r w:rsidRPr="005C78A1">
              <w:rPr>
                <w:rFonts w:cs="Times New Roman"/>
                <w:noProof/>
                <w:sz w:val="22"/>
              </w:rPr>
              <w:drawing>
                <wp:inline distT="0" distB="0" distL="0" distR="0" wp14:anchorId="65A5C560" wp14:editId="2391D25D">
                  <wp:extent cx="841248" cy="1117130"/>
                  <wp:effectExtent l="0" t="0" r="0" b="635"/>
                  <wp:docPr id="27" name="Picture 27" descr="A picture containing indoor,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4"/>
                          <a:stretch>
                            <a:fillRect/>
                          </a:stretch>
                        </pic:blipFill>
                        <pic:spPr>
                          <a:xfrm>
                            <a:off x="0" y="0"/>
                            <a:ext cx="841248" cy="1117130"/>
                          </a:xfrm>
                          <a:prstGeom prst="rect">
                            <a:avLst/>
                          </a:prstGeom>
                        </pic:spPr>
                      </pic:pic>
                    </a:graphicData>
                  </a:graphic>
                </wp:inline>
              </w:drawing>
            </w:r>
          </w:p>
        </w:tc>
        <w:tc>
          <w:tcPr>
            <w:tcW w:w="7460" w:type="dxa"/>
          </w:tcPr>
          <w:p w14:paraId="48A86D0C" w14:textId="619CA727" w:rsidR="005C78A1" w:rsidRPr="005C78A1" w:rsidRDefault="005C78A1" w:rsidP="00F95F0E">
            <w:pPr>
              <w:rPr>
                <w:rFonts w:cs="Times New Roman"/>
                <w:szCs w:val="24"/>
              </w:rPr>
            </w:pPr>
            <w:r w:rsidRPr="005C78A1">
              <w:rPr>
                <w:rFonts w:cs="Times New Roman"/>
                <w:szCs w:val="24"/>
              </w:rPr>
              <w:t>Lane, K. L., Oakes, W. P., Cantwell, E. D., &amp; Royer, D. J. (2019).</w:t>
            </w:r>
            <w:r w:rsidRPr="005C78A1">
              <w:rPr>
                <w:rFonts w:cs="Times New Roman"/>
                <w:i/>
                <w:szCs w:val="24"/>
              </w:rPr>
              <w:t xml:space="preserve"> Building and installing comprehensive, integrated, three-tiered (Ci3T) models of prevention: A practical guide to supporting school success</w:t>
            </w:r>
            <w:r w:rsidR="00AE084D">
              <w:rPr>
                <w:rFonts w:cs="Times New Roman"/>
                <w:i/>
                <w:szCs w:val="24"/>
              </w:rPr>
              <w:t xml:space="preserve"> </w:t>
            </w:r>
            <w:r w:rsidR="00AE084D">
              <w:rPr>
                <w:rFonts w:cs="Times New Roman"/>
                <w:szCs w:val="24"/>
              </w:rPr>
              <w:t xml:space="preserve">(v1.3). </w:t>
            </w:r>
            <w:r w:rsidRPr="005C78A1">
              <w:rPr>
                <w:rFonts w:cs="Times New Roman"/>
                <w:szCs w:val="24"/>
              </w:rPr>
              <w:t xml:space="preserve">Phoenix, AZ: KOI Education. </w:t>
            </w:r>
            <w:r w:rsidRPr="005C78A1">
              <w:rPr>
                <w:rStyle w:val="Heading2Char"/>
                <w:rFonts w:ascii="Times New Roman" w:hAnsi="Times New Roman" w:cs="Times New Roman"/>
                <w:color w:val="5B9BD5" w:themeColor="accent1"/>
              </w:rPr>
              <w:t>(interactive eBook Chapters 7-8)</w:t>
            </w:r>
          </w:p>
        </w:tc>
      </w:tr>
      <w:tr w:rsidR="005C78A1" w:rsidRPr="005C78A1" w14:paraId="63E7EA7D" w14:textId="77777777" w:rsidTr="005E70E1">
        <w:tc>
          <w:tcPr>
            <w:tcW w:w="1890" w:type="dxa"/>
            <w:tcBorders>
              <w:bottom w:val="single" w:sz="4" w:space="0" w:color="auto"/>
            </w:tcBorders>
          </w:tcPr>
          <w:p w14:paraId="557EE527" w14:textId="77777777" w:rsidR="005C78A1" w:rsidRPr="005C78A1" w:rsidRDefault="005C78A1" w:rsidP="00F95F0E">
            <w:pPr>
              <w:spacing w:after="40"/>
              <w:jc w:val="center"/>
              <w:rPr>
                <w:rFonts w:cs="Times New Roman"/>
              </w:rPr>
            </w:pPr>
            <w:r w:rsidRPr="005C78A1">
              <w:rPr>
                <w:rFonts w:cs="Times New Roman"/>
                <w:noProof/>
              </w:rPr>
              <w:drawing>
                <wp:inline distT="0" distB="0" distL="0" distR="0" wp14:anchorId="2C3FEF23" wp14:editId="2BC5D1C8">
                  <wp:extent cx="859536" cy="1110635"/>
                  <wp:effectExtent l="0" t="0" r="4445" b="0"/>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59536" cy="1110635"/>
                          </a:xfrm>
                          <a:prstGeom prst="rect">
                            <a:avLst/>
                          </a:prstGeom>
                        </pic:spPr>
                      </pic:pic>
                    </a:graphicData>
                  </a:graphic>
                </wp:inline>
              </w:drawing>
            </w:r>
          </w:p>
        </w:tc>
        <w:tc>
          <w:tcPr>
            <w:tcW w:w="7460" w:type="dxa"/>
            <w:tcBorders>
              <w:bottom w:val="single" w:sz="4" w:space="0" w:color="auto"/>
            </w:tcBorders>
          </w:tcPr>
          <w:p w14:paraId="0029EFFA" w14:textId="4477961F" w:rsidR="005C78A1" w:rsidRPr="005C78A1" w:rsidRDefault="005C78A1" w:rsidP="00F95F0E">
            <w:pPr>
              <w:rPr>
                <w:rFonts w:cs="Times New Roman"/>
                <w:szCs w:val="24"/>
              </w:rPr>
            </w:pPr>
            <w:r w:rsidRPr="005C78A1">
              <w:rPr>
                <w:rFonts w:cs="Times New Roman"/>
                <w:szCs w:val="24"/>
              </w:rPr>
              <w:t>Lane, K. L., Menzies, H. M., Oakes, W. P., &amp; Kalberg, J. R</w:t>
            </w:r>
            <w:r w:rsidRPr="005C78A1" w:rsidDel="00220CA3">
              <w:rPr>
                <w:rFonts w:cs="Times New Roman"/>
                <w:szCs w:val="24"/>
              </w:rPr>
              <w:t xml:space="preserve">. </w:t>
            </w:r>
            <w:r w:rsidRPr="005C78A1">
              <w:rPr>
                <w:rFonts w:cs="Times New Roman"/>
                <w:szCs w:val="24"/>
              </w:rPr>
              <w:t xml:space="preserve">(2019). </w:t>
            </w:r>
            <w:r w:rsidRPr="005C78A1">
              <w:rPr>
                <w:rFonts w:cs="Times New Roman"/>
                <w:i/>
                <w:szCs w:val="24"/>
              </w:rPr>
              <w:t xml:space="preserve">Developing a schoolwide framework to prevent and manage learning and behavior problems </w:t>
            </w:r>
            <w:r w:rsidRPr="005C78A1">
              <w:rPr>
                <w:rFonts w:cs="Times New Roman"/>
                <w:szCs w:val="24"/>
              </w:rPr>
              <w:t xml:space="preserve">(2nd ed.). New York, NY: Guilford Press. </w:t>
            </w:r>
            <w:r w:rsidRPr="005C78A1">
              <w:rPr>
                <w:rStyle w:val="Heading2Char"/>
                <w:rFonts w:ascii="Times New Roman" w:hAnsi="Times New Roman" w:cs="Times New Roman"/>
                <w:color w:val="5B9BD5" w:themeColor="accent1"/>
              </w:rPr>
              <w:t>(Chapter 8)</w:t>
            </w:r>
          </w:p>
        </w:tc>
      </w:tr>
      <w:tr w:rsidR="005E70E1" w:rsidRPr="005C78A1" w14:paraId="637A2C8D" w14:textId="77777777" w:rsidTr="005E70E1">
        <w:tc>
          <w:tcPr>
            <w:tcW w:w="9350" w:type="dxa"/>
            <w:gridSpan w:val="2"/>
            <w:tcBorders>
              <w:top w:val="single" w:sz="4" w:space="0" w:color="auto"/>
              <w:left w:val="single" w:sz="4" w:space="0" w:color="auto"/>
              <w:bottom w:val="single" w:sz="4" w:space="0" w:color="auto"/>
              <w:right w:val="single" w:sz="4" w:space="0" w:color="auto"/>
            </w:tcBorders>
          </w:tcPr>
          <w:p w14:paraId="656DB651" w14:textId="77777777" w:rsidR="005E70E1" w:rsidRPr="005E70E1" w:rsidRDefault="005E70E1" w:rsidP="005E70E1">
            <w:pPr>
              <w:spacing w:after="60"/>
              <w:ind w:left="720" w:hanging="720"/>
              <w:rPr>
                <w:color w:val="1F4E79" w:themeColor="accent1" w:themeShade="80"/>
              </w:rPr>
            </w:pPr>
            <w:r w:rsidRPr="005E70E1">
              <w:rPr>
                <w:color w:val="1F4E79" w:themeColor="accent1" w:themeShade="80"/>
              </w:rPr>
              <w:t>Readings for extended learning on themes</w:t>
            </w:r>
          </w:p>
          <w:p w14:paraId="3CF82754" w14:textId="77777777" w:rsidR="005E70E1" w:rsidRPr="005C78A1" w:rsidRDefault="005E70E1" w:rsidP="005E70E1">
            <w:pPr>
              <w:spacing w:after="60"/>
              <w:ind w:left="720" w:hanging="720"/>
              <w:rPr>
                <w:rFonts w:cs="Times New Roman"/>
                <w:color w:val="5B9BD5" w:themeColor="accent1"/>
              </w:rPr>
            </w:pPr>
            <w:r w:rsidRPr="005C78A1">
              <w:rPr>
                <w:rFonts w:cs="Times New Roman"/>
                <w:color w:val="000000" w:themeColor="text1"/>
              </w:rPr>
              <w:t>Fixsen</w:t>
            </w:r>
            <w:r w:rsidRPr="005C78A1">
              <w:rPr>
                <w:rFonts w:cs="Times New Roman"/>
              </w:rPr>
              <w:t xml:space="preserve">, D. L., Naoom, S. F., Blase, K. A., Friedman, R. M. &amp; Wallace, F. (2005). </w:t>
            </w:r>
            <w:r w:rsidRPr="005C78A1">
              <w:rPr>
                <w:rFonts w:cs="Times New Roman"/>
                <w:i/>
              </w:rPr>
              <w:t>Implementation research: A synthesis of the literature</w:t>
            </w:r>
            <w:r w:rsidRPr="005C78A1">
              <w:rPr>
                <w:rFonts w:cs="Times New Roman"/>
              </w:rPr>
              <w:t>. Tampa, FL: University of South Florida, Louis de la Parte Florida Mental Health Institute, The National Implementation Research Network (FMHI Publication #231).</w:t>
            </w:r>
            <w:r w:rsidRPr="005C78A1">
              <w:rPr>
                <w:rFonts w:cs="Times New Roman"/>
                <w:b/>
                <w:color w:val="8496B0" w:themeColor="text2" w:themeTint="99"/>
              </w:rPr>
              <w:t xml:space="preserve"> </w:t>
            </w:r>
            <w:r w:rsidRPr="005C78A1">
              <w:rPr>
                <w:rFonts w:cs="Times New Roman"/>
                <w:color w:val="5B9BD5" w:themeColor="accent1"/>
              </w:rPr>
              <w:t xml:space="preserve">(PDF available </w:t>
            </w:r>
            <w:hyperlink r:id="rId21" w:history="1">
              <w:r w:rsidRPr="005C78A1">
                <w:rPr>
                  <w:rStyle w:val="Hyperlink"/>
                  <w:rFonts w:cs="Times New Roman"/>
                </w:rPr>
                <w:t>online</w:t>
              </w:r>
            </w:hyperlink>
            <w:r w:rsidRPr="005C78A1">
              <w:rPr>
                <w:rFonts w:cs="Times New Roman"/>
                <w:color w:val="5B9BD5" w:themeColor="accent1"/>
              </w:rPr>
              <w:t>)</w:t>
            </w:r>
          </w:p>
          <w:p w14:paraId="17099C8E" w14:textId="77777777" w:rsidR="005E70E1" w:rsidRPr="005C78A1" w:rsidRDefault="005E70E1" w:rsidP="005E70E1">
            <w:pPr>
              <w:spacing w:after="60"/>
              <w:ind w:left="720" w:hanging="720"/>
              <w:rPr>
                <w:rFonts w:cs="Times New Roman"/>
                <w:szCs w:val="24"/>
              </w:rPr>
            </w:pPr>
            <w:r w:rsidRPr="005C78A1">
              <w:rPr>
                <w:rFonts w:cs="Times New Roman"/>
              </w:rPr>
              <w:t xml:space="preserve">Horner, R. H., Ward, C. S., Fixsen, D. L., Sugai, G., McIntosh, K., Putnam, R., &amp; Little, H. D. (2019). Resource leveraging to achieve large-scale implementation of effective educational practices. </w:t>
            </w:r>
            <w:r w:rsidRPr="005C78A1">
              <w:rPr>
                <w:rFonts w:cs="Times New Roman"/>
                <w:i/>
                <w:iCs/>
              </w:rPr>
              <w:t xml:space="preserve">Journal of Positive Behavior </w:t>
            </w:r>
            <w:r w:rsidRPr="005C78A1">
              <w:rPr>
                <w:rFonts w:cs="Times New Roman"/>
                <w:i/>
                <w:iCs/>
                <w:szCs w:val="24"/>
              </w:rPr>
              <w:t>Interventions, 21</w:t>
            </w:r>
            <w:r w:rsidRPr="005C78A1">
              <w:rPr>
                <w:rFonts w:cs="Times New Roman"/>
                <w:szCs w:val="24"/>
              </w:rPr>
              <w:t xml:space="preserve">, 67-76. </w:t>
            </w:r>
            <w:r w:rsidRPr="005C78A1">
              <w:rPr>
                <w:rFonts w:cs="Times New Roman"/>
                <w:color w:val="000000" w:themeColor="text1"/>
                <w:szCs w:val="24"/>
              </w:rPr>
              <w:t>doi:</w:t>
            </w:r>
            <w:r w:rsidRPr="005C78A1">
              <w:rPr>
                <w:rFonts w:eastAsia="Arial" w:cs="Times New Roman"/>
                <w:color w:val="000000" w:themeColor="text1"/>
                <w:szCs w:val="24"/>
              </w:rPr>
              <w:t xml:space="preserve">10.1177/1098300718783754 </w:t>
            </w:r>
          </w:p>
          <w:p w14:paraId="66C7C1A9" w14:textId="77777777" w:rsidR="005E70E1" w:rsidRPr="005C78A1" w:rsidRDefault="005E70E1" w:rsidP="005E70E1">
            <w:pPr>
              <w:spacing w:after="60"/>
              <w:ind w:left="720" w:hanging="720"/>
              <w:rPr>
                <w:rFonts w:cs="Times New Roman"/>
                <w:szCs w:val="24"/>
              </w:rPr>
            </w:pPr>
            <w:r w:rsidRPr="005C78A1">
              <w:rPr>
                <w:rFonts w:cs="Times New Roman"/>
                <w:szCs w:val="24"/>
              </w:rPr>
              <w:t xml:space="preserve">Lane, K. L., Carter, E., Jenkins, A., Magill, L., &amp; Germer, K. (2015). Supporting comprehensive, integrated, three-tiered models of prevention in schools: Administrators’ perspectives. </w:t>
            </w:r>
            <w:r w:rsidRPr="005C78A1">
              <w:rPr>
                <w:rFonts w:cs="Times New Roman"/>
                <w:i/>
                <w:iCs/>
                <w:szCs w:val="24"/>
              </w:rPr>
              <w:t>Journal of Positive Behavior Interventions</w:t>
            </w:r>
            <w:r w:rsidRPr="005C78A1">
              <w:rPr>
                <w:rFonts w:cs="Times New Roman"/>
                <w:szCs w:val="24"/>
              </w:rPr>
              <w:t xml:space="preserve">, </w:t>
            </w:r>
            <w:r w:rsidRPr="005C78A1">
              <w:rPr>
                <w:rFonts w:cs="Times New Roman"/>
                <w:i/>
                <w:iCs/>
                <w:szCs w:val="24"/>
              </w:rPr>
              <w:t>17</w:t>
            </w:r>
            <w:r w:rsidRPr="005C78A1">
              <w:rPr>
                <w:rFonts w:cs="Times New Roman"/>
                <w:szCs w:val="24"/>
              </w:rPr>
              <w:t>, 209-222. doi:10.1177/1098300715578916</w:t>
            </w:r>
          </w:p>
          <w:p w14:paraId="185D5494" w14:textId="77777777" w:rsidR="005E70E1" w:rsidRPr="005C78A1" w:rsidRDefault="005E70E1" w:rsidP="005E70E1">
            <w:pPr>
              <w:spacing w:after="60"/>
              <w:ind w:left="720" w:hanging="720"/>
              <w:rPr>
                <w:rFonts w:cs="Times New Roman"/>
              </w:rPr>
            </w:pPr>
            <w:r w:rsidRPr="005C78A1">
              <w:rPr>
                <w:rFonts w:cs="Times New Roman"/>
              </w:rPr>
              <w:t xml:space="preserve">Mathews, S., McIntosh, K., Frank, J. L., &amp; May, S. L. (2013). Critical features predicting sustained implementation of school-wide positive behavioral interventions and supports. </w:t>
            </w:r>
            <w:r w:rsidRPr="005C78A1">
              <w:rPr>
                <w:rFonts w:cs="Times New Roman"/>
                <w:i/>
                <w:iCs/>
              </w:rPr>
              <w:t>Journal of Positive Behavior Interventions</w:t>
            </w:r>
            <w:r w:rsidRPr="005C78A1">
              <w:rPr>
                <w:rFonts w:cs="Times New Roman"/>
                <w:i/>
              </w:rPr>
              <w:t>, 16,</w:t>
            </w:r>
            <w:r w:rsidRPr="005C78A1">
              <w:rPr>
                <w:rFonts w:cs="Times New Roman"/>
              </w:rPr>
              <w:t xml:space="preserve"> 168-178.  doi:10.1177/1098300713484065</w:t>
            </w:r>
          </w:p>
          <w:p w14:paraId="4F825F9F" w14:textId="77777777" w:rsidR="005E70E1" w:rsidRPr="005C78A1" w:rsidRDefault="005E70E1" w:rsidP="005E70E1">
            <w:pPr>
              <w:spacing w:after="60"/>
              <w:ind w:left="720" w:hanging="720"/>
              <w:rPr>
                <w:rFonts w:cs="Times New Roman"/>
                <w:b/>
                <w:color w:val="8496B0" w:themeColor="text2" w:themeTint="99"/>
                <w:szCs w:val="24"/>
              </w:rPr>
            </w:pPr>
            <w:r w:rsidRPr="005C78A1">
              <w:rPr>
                <w:rFonts w:cs="Times New Roman"/>
                <w:color w:val="000000" w:themeColor="text1"/>
                <w:szCs w:val="24"/>
              </w:rPr>
              <w:t>McIntosh</w:t>
            </w:r>
            <w:r w:rsidRPr="005C78A1">
              <w:rPr>
                <w:rFonts w:cs="Times New Roman"/>
                <w:szCs w:val="24"/>
              </w:rPr>
              <w:t xml:space="preserve">, K., Filter, K. J., Bennett, J. L., Ryan, C., &amp; Sugai, G. (2010). Principles of sustainable prevention: Designing scale-up of school-wide positive behavior support to promote durable systems. </w:t>
            </w:r>
            <w:r w:rsidRPr="005C78A1">
              <w:rPr>
                <w:rFonts w:cs="Times New Roman"/>
                <w:i/>
                <w:szCs w:val="24"/>
              </w:rPr>
              <w:t>Psychology in the Schools, 47</w:t>
            </w:r>
            <w:r w:rsidRPr="005C78A1">
              <w:rPr>
                <w:rFonts w:cs="Times New Roman"/>
                <w:szCs w:val="24"/>
              </w:rPr>
              <w:t>, 5-21. doi:</w:t>
            </w:r>
            <w:r w:rsidRPr="005C78A1">
              <w:rPr>
                <w:rFonts w:cs="Times New Roman"/>
                <w:szCs w:val="24"/>
                <w:lang w:val="en"/>
              </w:rPr>
              <w:t>10.1002/pits.20448</w:t>
            </w:r>
          </w:p>
          <w:p w14:paraId="5EA238A6" w14:textId="77777777" w:rsidR="005E70E1" w:rsidRDefault="005E70E1" w:rsidP="005E70E1">
            <w:pPr>
              <w:spacing w:after="60"/>
              <w:ind w:left="720" w:hanging="720"/>
              <w:rPr>
                <w:rFonts w:cs="Times New Roman"/>
              </w:rPr>
            </w:pPr>
            <w:r w:rsidRPr="005C78A1">
              <w:rPr>
                <w:rFonts w:cs="Times New Roman"/>
              </w:rPr>
              <w:t xml:space="preserve">McIntosh, K., Kelm, J. L., &amp; Delabra, A. C. (2015). In search of how principals change: A qualitative study of events that help and hinder administrator support for school-wide </w:t>
            </w:r>
            <w:r w:rsidRPr="005C78A1">
              <w:rPr>
                <w:rFonts w:cs="Times New Roman"/>
              </w:rPr>
              <w:lastRenderedPageBreak/>
              <w:t xml:space="preserve">PBIS. </w:t>
            </w:r>
            <w:r w:rsidRPr="005C78A1">
              <w:rPr>
                <w:rFonts w:cs="Times New Roman"/>
                <w:i/>
              </w:rPr>
              <w:t>Journal of Positive Behavior Interventions, 18</w:t>
            </w:r>
            <w:r w:rsidRPr="005C78A1">
              <w:rPr>
                <w:rFonts w:cs="Times New Roman"/>
              </w:rPr>
              <w:t>, 100-110. doi:10.1177/1098300715599960</w:t>
            </w:r>
          </w:p>
          <w:p w14:paraId="6D2A273E" w14:textId="77777777" w:rsidR="00AE084D" w:rsidRPr="00AE084D" w:rsidRDefault="00AE084D" w:rsidP="00AE084D">
            <w:pPr>
              <w:spacing w:after="60"/>
              <w:ind w:left="720" w:hanging="720"/>
              <w:rPr>
                <w:rFonts w:cs="Times New Roman"/>
              </w:rPr>
            </w:pPr>
            <w:r w:rsidRPr="00AE084D">
              <w:rPr>
                <w:rFonts w:cs="Times New Roman"/>
              </w:rPr>
              <w:t>McIntosh, K., MacKay, L. D., Hume, A. E., Doolittle, J., Vincent, C. G., Horner, R. H., &amp; Ervin, R. A. (2011). Development and initial validation of a measure to assess factors related to sustainability of school-wide positive behavior support. J</w:t>
            </w:r>
            <w:r w:rsidRPr="00AE084D">
              <w:rPr>
                <w:rFonts w:cs="Times New Roman"/>
                <w:i/>
              </w:rPr>
              <w:t>ournal of Positive Behavior Interventions, 13,</w:t>
            </w:r>
            <w:r w:rsidRPr="00AE084D">
              <w:rPr>
                <w:rFonts w:cs="Times New Roman"/>
              </w:rPr>
              <w:t xml:space="preserve"> 208-218. doi:10.1177/1098300710385348.</w:t>
            </w:r>
          </w:p>
          <w:p w14:paraId="05305510" w14:textId="77777777" w:rsidR="00AE084D" w:rsidRPr="00AE084D" w:rsidRDefault="00AE084D" w:rsidP="00AE084D">
            <w:pPr>
              <w:spacing w:after="60"/>
              <w:ind w:left="720" w:hanging="720"/>
              <w:rPr>
                <w:rFonts w:cs="Times New Roman"/>
              </w:rPr>
            </w:pPr>
            <w:r w:rsidRPr="00AE084D">
              <w:rPr>
                <w:rFonts w:cs="Times New Roman"/>
              </w:rPr>
              <w:t xml:space="preserve">McIntosh, K., Mercer, S. H., Nese, R. N., Strickland-Cohen, M. K., &amp; Hoselton, R. (2015). Predictors of sustained implementation of school-wide positive behavioral interventions and supports. </w:t>
            </w:r>
            <w:r w:rsidRPr="00AE084D">
              <w:rPr>
                <w:rFonts w:cs="Times New Roman"/>
                <w:i/>
              </w:rPr>
              <w:t>Journal of Positive Behavior Interventions, 18,</w:t>
            </w:r>
            <w:r w:rsidRPr="00AE084D">
              <w:rPr>
                <w:rFonts w:cs="Times New Roman"/>
              </w:rPr>
              <w:t xml:space="preserve"> 209-218. doi:10.1177/1098300715599737</w:t>
            </w:r>
          </w:p>
          <w:p w14:paraId="2A3BEAB4" w14:textId="77777777" w:rsidR="00AE084D" w:rsidRPr="00AE084D" w:rsidRDefault="00AE084D" w:rsidP="00AE084D">
            <w:pPr>
              <w:spacing w:after="60"/>
              <w:ind w:left="720" w:hanging="720"/>
              <w:rPr>
                <w:rFonts w:cs="Times New Roman"/>
              </w:rPr>
            </w:pPr>
            <w:r w:rsidRPr="00AE084D">
              <w:rPr>
                <w:rFonts w:cs="Times New Roman"/>
              </w:rPr>
              <w:t xml:space="preserve">Shepley, C., &amp; Grisham-Brown, J. (2019). Multi-tiered systems of support for preschool-aged children: A review and meta-analysis. </w:t>
            </w:r>
            <w:r w:rsidRPr="00AE084D">
              <w:rPr>
                <w:rFonts w:cs="Times New Roman"/>
                <w:i/>
              </w:rPr>
              <w:t>Early Childhood Research Quarterly, 47,</w:t>
            </w:r>
            <w:r w:rsidRPr="00AE084D">
              <w:rPr>
                <w:rFonts w:cs="Times New Roman"/>
              </w:rPr>
              <w:t xml:space="preserve"> 296-308. doi:10.1016/j.ecresq.2019.01.004 </w:t>
            </w:r>
          </w:p>
          <w:p w14:paraId="525D61B5" w14:textId="57A7D574" w:rsidR="00AE084D" w:rsidRPr="005E70E1" w:rsidRDefault="00AE084D" w:rsidP="00AE084D">
            <w:pPr>
              <w:spacing w:after="60"/>
              <w:ind w:left="720" w:hanging="720"/>
              <w:rPr>
                <w:rFonts w:cs="Times New Roman"/>
              </w:rPr>
            </w:pPr>
            <w:r w:rsidRPr="00AE084D">
              <w:rPr>
                <w:rFonts w:cs="Times New Roman"/>
              </w:rPr>
              <w:t xml:space="preserve">Yeung, A. S., Craven, R. G., Mooney, M., Tracey, D., Barker, K., Power, A., ... &amp; Lewis, T. J. (2016). Positive behavior interventions: The issue of sustainability of positive effects. </w:t>
            </w:r>
            <w:r w:rsidRPr="00AE084D">
              <w:rPr>
                <w:rFonts w:cs="Times New Roman"/>
                <w:i/>
              </w:rPr>
              <w:t>Educational Psychology Review, 28</w:t>
            </w:r>
            <w:r w:rsidRPr="00AE084D">
              <w:rPr>
                <w:rFonts w:cs="Times New Roman"/>
              </w:rPr>
              <w:t>(1), 145-170. doi:10.1007/s10648-015-9305-7 (PDF available online)</w:t>
            </w:r>
          </w:p>
        </w:tc>
      </w:tr>
    </w:tbl>
    <w:p w14:paraId="2F4F9AEE" w14:textId="77777777" w:rsidR="005C78A1" w:rsidRPr="00AD074F" w:rsidRDefault="005C78A1" w:rsidP="005C78A1"/>
    <w:p w14:paraId="6B7939FB" w14:textId="7BE30E9F" w:rsidR="00B80AA7" w:rsidRPr="00FC7680" w:rsidRDefault="00B80AA7" w:rsidP="00B80AA7">
      <w:pPr>
        <w:rPr>
          <w:b/>
        </w:rPr>
      </w:pPr>
      <w:r>
        <w:t xml:space="preserve">Feel free to contact any of us if you or your faculty/staff have questions or concerns. We have enjoyed these last five sessions with you and look forward to seeing you again at the final session </w:t>
      </w:r>
      <w:r w:rsidR="00AD074F">
        <w:rPr>
          <w:b/>
          <w:color w:val="FF0000"/>
        </w:rPr>
        <w:t>[day of the week, date, start time – end time]</w:t>
      </w:r>
      <w:r w:rsidRPr="00AD074F">
        <w:rPr>
          <w:color w:val="FF0000"/>
        </w:rPr>
        <w:t xml:space="preserve"> </w:t>
      </w:r>
      <w:r w:rsidRPr="00FC7680">
        <w:t xml:space="preserve">(breakfast and registration start at </w:t>
      </w:r>
      <w:r w:rsidR="00AD074F" w:rsidRPr="00AD074F">
        <w:rPr>
          <w:color w:val="FF0000"/>
        </w:rPr>
        <w:t xml:space="preserve">x:xx </w:t>
      </w:r>
      <w:r w:rsidRPr="00FC7680">
        <w:t>AM)!</w:t>
      </w:r>
    </w:p>
    <w:p w14:paraId="24B239F6" w14:textId="77777777" w:rsidR="00B80AA7" w:rsidRDefault="00B80AA7" w:rsidP="00B80AA7"/>
    <w:p w14:paraId="64665BDF" w14:textId="77777777" w:rsidR="00B80AA7" w:rsidRDefault="00B80AA7" w:rsidP="00B80AA7">
      <w:r>
        <w:t>Sincerely,</w:t>
      </w:r>
    </w:p>
    <w:p w14:paraId="6ACEBABA" w14:textId="77777777" w:rsidR="00B80AA7" w:rsidRDefault="00B80AA7" w:rsidP="00714F3C"/>
    <w:p w14:paraId="1A3B4024" w14:textId="66F13465" w:rsidR="00030175" w:rsidRDefault="00030175" w:rsidP="00A06783">
      <w:pPr>
        <w:pStyle w:val="Heading2"/>
        <w:spacing w:before="0"/>
      </w:pPr>
      <w:r>
        <w:t xml:space="preserve">Day Before Faculty </w:t>
      </w:r>
      <w:r w:rsidR="001E25F8">
        <w:t xml:space="preserve">and Staff </w:t>
      </w:r>
      <w:r>
        <w:t>Meeting with Ci3T Feedback Form</w:t>
      </w:r>
    </w:p>
    <w:p w14:paraId="0001EC8D" w14:textId="56D5FE68" w:rsidR="009771D8" w:rsidRDefault="009771D8" w:rsidP="00A06783">
      <w:r>
        <w:t>Subject: Meeting with your faculty and staff - Ci3T Feedback Form</w:t>
      </w:r>
    </w:p>
    <w:p w14:paraId="6E18619E" w14:textId="544D31C2" w:rsidR="00030175" w:rsidRDefault="00030175" w:rsidP="00030175">
      <w:pPr>
        <w:spacing w:before="100" w:beforeAutospacing="1" w:after="100" w:afterAutospacing="1"/>
        <w:rPr>
          <w:szCs w:val="24"/>
        </w:rPr>
      </w:pPr>
      <w:r>
        <w:t xml:space="preserve">Dear </w:t>
      </w:r>
      <w:r w:rsidRPr="005B35B4">
        <w:rPr>
          <w:color w:val="FF0000"/>
        </w:rPr>
        <w:t>[</w:t>
      </w:r>
      <w:r w:rsidR="00AF20E2">
        <w:rPr>
          <w:color w:val="FF0000"/>
        </w:rPr>
        <w:t>school name</w:t>
      </w:r>
      <w:r w:rsidRPr="005B35B4">
        <w:rPr>
          <w:color w:val="FF0000"/>
        </w:rPr>
        <w:t>]</w:t>
      </w:r>
      <w:r w:rsidR="00AF20E2" w:rsidRPr="00A06783">
        <w:t xml:space="preserve"> Ci3T Leadership Team</w:t>
      </w:r>
      <w:r>
        <w:t>,</w:t>
      </w:r>
    </w:p>
    <w:p w14:paraId="3865E19C" w14:textId="158F0536" w:rsidR="00030175" w:rsidRDefault="00030175" w:rsidP="00030175">
      <w:r w:rsidRPr="008A5FEC">
        <w:rPr>
          <w:color w:val="FF0000"/>
        </w:rPr>
        <w:t>[Personable greeting]</w:t>
      </w:r>
      <w:r>
        <w:t xml:space="preserve">. I wish your </w:t>
      </w:r>
      <w:r w:rsidR="00AF20E2">
        <w:t>t</w:t>
      </w:r>
      <w:r>
        <w:t xml:space="preserve">eam success presenting your revised plan to faculty and staff tomorrow. Please be sure to invite all faculty and staff, including paraeducators, custodial staff, cafeteria workers, bus drivers, etc. so you offer every adult in the building an opportunity to participate </w:t>
      </w:r>
      <w:r w:rsidR="00AF20E2">
        <w:t xml:space="preserve">in </w:t>
      </w:r>
      <w:r w:rsidR="009771D8">
        <w:t>designing your school’s</w:t>
      </w:r>
      <w:r w:rsidR="00AF20E2">
        <w:t xml:space="preserve"> Ci3T plan </w:t>
      </w:r>
      <w:r>
        <w:t>by giving their feedback.  We look forward to hearing how the meeting goes!</w:t>
      </w:r>
    </w:p>
    <w:p w14:paraId="378CF736" w14:textId="77777777" w:rsidR="00030175" w:rsidRDefault="00030175" w:rsidP="00030175"/>
    <w:p w14:paraId="35F4AEC8" w14:textId="0667B6A3" w:rsidR="00030175" w:rsidRDefault="00030175" w:rsidP="00030175">
      <w:r>
        <w:t xml:space="preserve">We have set the </w:t>
      </w:r>
      <w:r w:rsidRPr="00030175">
        <w:rPr>
          <w:b/>
        </w:rPr>
        <w:t>Ci3T Feedback Form</w:t>
      </w:r>
      <w:r>
        <w:t xml:space="preserve"> survey links to be emailed to your faculty and staff tomorrow at approximately</w:t>
      </w:r>
      <w:r w:rsidRPr="005B35B4">
        <w:rPr>
          <w:color w:val="FF0000"/>
        </w:rPr>
        <w:t xml:space="preserve"> [</w:t>
      </w:r>
      <w:r>
        <w:rPr>
          <w:color w:val="FF0000"/>
        </w:rPr>
        <w:t>xx</w:t>
      </w:r>
      <w:r w:rsidRPr="005B35B4">
        <w:rPr>
          <w:color w:val="FF0000"/>
        </w:rPr>
        <w:t>:</w:t>
      </w:r>
      <w:r>
        <w:rPr>
          <w:color w:val="FF0000"/>
        </w:rPr>
        <w:t>xx</w:t>
      </w:r>
      <w:r w:rsidRPr="005B35B4">
        <w:rPr>
          <w:color w:val="FF0000"/>
        </w:rPr>
        <w:t xml:space="preserve"> AM]</w:t>
      </w:r>
      <w:r>
        <w:rPr>
          <w:color w:val="FF0000"/>
        </w:rPr>
        <w:t xml:space="preserve"> </w:t>
      </w:r>
      <w:r w:rsidRPr="00942223">
        <w:t>to coincide with your meeting time.</w:t>
      </w:r>
      <w:r w:rsidRPr="005B35B4">
        <w:rPr>
          <w:color w:val="FF0000"/>
        </w:rPr>
        <w:t xml:space="preserve"> </w:t>
      </w:r>
      <w:r>
        <w:t xml:space="preserve">The email will display as being sent from </w:t>
      </w:r>
      <w:r w:rsidRPr="008A5FEC">
        <w:rPr>
          <w:color w:val="FF0000"/>
        </w:rPr>
        <w:t xml:space="preserve">[sender] </w:t>
      </w:r>
      <w:r>
        <w:t>but is generated by Qualtrics online surveys, so it may accidentally go into junk/spam/clutter folders.  Please remind faculty and staff to check there if the emailed link cannot be found in their main inbox.</w:t>
      </w:r>
    </w:p>
    <w:p w14:paraId="06E1F22C" w14:textId="77777777" w:rsidR="00030175" w:rsidRDefault="00030175" w:rsidP="00030175">
      <w:pPr>
        <w:spacing w:before="100" w:beforeAutospacing="1" w:after="100" w:afterAutospacing="1"/>
      </w:pPr>
      <w:r>
        <w:t xml:space="preserve">If you have any questions or need any help, please feel free to contact me at </w:t>
      </w:r>
      <w:r w:rsidRPr="00942223">
        <w:rPr>
          <w:color w:val="FF0000"/>
        </w:rPr>
        <w:t>[email and phone]</w:t>
      </w:r>
      <w:r>
        <w:t>.</w:t>
      </w:r>
    </w:p>
    <w:p w14:paraId="6A31F970" w14:textId="2111BC52" w:rsidR="00030175" w:rsidRDefault="00030175" w:rsidP="00925481">
      <w:pPr>
        <w:spacing w:before="100" w:beforeAutospacing="1" w:after="100" w:afterAutospacing="1"/>
      </w:pPr>
      <w:r>
        <w:t>Sincerely,</w:t>
      </w:r>
      <w:bookmarkStart w:id="1" w:name="_GoBack"/>
      <w:bookmarkEnd w:id="1"/>
    </w:p>
    <w:sectPr w:rsidR="00030175" w:rsidSect="00A06783">
      <w:footerReference w:type="default" r:id="rId22"/>
      <w:pgSz w:w="12240" w:h="15840"/>
      <w:pgMar w:top="1440" w:right="1440" w:bottom="68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59326" w14:textId="77777777" w:rsidR="000F2EE2" w:rsidRDefault="000F2EE2" w:rsidP="004B3970">
      <w:r>
        <w:separator/>
      </w:r>
    </w:p>
  </w:endnote>
  <w:endnote w:type="continuationSeparator" w:id="0">
    <w:p w14:paraId="42CE3020" w14:textId="77777777" w:rsidR="000F2EE2" w:rsidRDefault="000F2EE2" w:rsidP="004B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15B8" w14:textId="1E52654D" w:rsidR="004B3970" w:rsidRDefault="004B3970" w:rsidP="00A06783">
    <w:pPr>
      <w:pStyle w:val="Footer"/>
      <w:tabs>
        <w:tab w:val="clear" w:pos="4680"/>
        <w:tab w:val="center" w:pos="4590"/>
      </w:tabs>
    </w:pPr>
    <w:r w:rsidRPr="00FB2C74">
      <w:rPr>
        <w:position w:val="-26"/>
      </w:rPr>
      <w:tab/>
    </w:r>
    <w:r w:rsidRPr="00A06783">
      <w:rPr>
        <w:noProof/>
        <w:position w:val="-26"/>
      </w:rPr>
      <w:drawing>
        <wp:inline distT="0" distB="0" distL="0" distR="0" wp14:anchorId="6EE9AF0B" wp14:editId="4113C59F">
          <wp:extent cx="356616" cy="5029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3T-logo-lowercase-i_small.png"/>
                  <pic:cNvPicPr/>
                </pic:nvPicPr>
                <pic:blipFill>
                  <a:blip r:embed="rId1">
                    <a:extLst>
                      <a:ext uri="{28A0092B-C50C-407E-A947-70E740481C1C}">
                        <a14:useLocalDpi xmlns:a14="http://schemas.microsoft.com/office/drawing/2010/main" val="0"/>
                      </a:ext>
                    </a:extLst>
                  </a:blip>
                  <a:stretch>
                    <a:fillRect/>
                  </a:stretch>
                </pic:blipFill>
                <pic:spPr>
                  <a:xfrm>
                    <a:off x="0" y="0"/>
                    <a:ext cx="356616" cy="502920"/>
                  </a:xfrm>
                  <a:prstGeom prst="rect">
                    <a:avLst/>
                  </a:prstGeom>
                </pic:spPr>
              </pic:pic>
            </a:graphicData>
          </a:graphic>
        </wp:inline>
      </w:drawing>
    </w:r>
    <w:r>
      <w:tab/>
      <w:t xml:space="preserve">Ci3T Template Emails Session 5    </w:t>
    </w:r>
    <w:r>
      <w:fldChar w:fldCharType="begin"/>
    </w:r>
    <w:r>
      <w:instrText xml:space="preserve"> PAGE   \* MERGEFORMAT </w:instrText>
    </w:r>
    <w:r>
      <w:fldChar w:fldCharType="separate"/>
    </w:r>
    <w:r w:rsidR="00AE084D">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9DEA8" w14:textId="77777777" w:rsidR="000F2EE2" w:rsidRDefault="000F2EE2" w:rsidP="004B3970">
      <w:r>
        <w:separator/>
      </w:r>
    </w:p>
  </w:footnote>
  <w:footnote w:type="continuationSeparator" w:id="0">
    <w:p w14:paraId="02EC3934" w14:textId="77777777" w:rsidR="000F2EE2" w:rsidRDefault="000F2EE2" w:rsidP="004B3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0C5C"/>
    <w:multiLevelType w:val="hybridMultilevel"/>
    <w:tmpl w:val="B5AE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B656B"/>
    <w:multiLevelType w:val="hybridMultilevel"/>
    <w:tmpl w:val="12A22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51157"/>
    <w:multiLevelType w:val="hybridMultilevel"/>
    <w:tmpl w:val="CB7E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D1F7C"/>
    <w:multiLevelType w:val="hybridMultilevel"/>
    <w:tmpl w:val="3148F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335CE"/>
    <w:multiLevelType w:val="hybridMultilevel"/>
    <w:tmpl w:val="55FC08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AF542D8"/>
    <w:multiLevelType w:val="hybridMultilevel"/>
    <w:tmpl w:val="D8A0F9F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E227E21"/>
    <w:multiLevelType w:val="hybridMultilevel"/>
    <w:tmpl w:val="193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729D3"/>
    <w:multiLevelType w:val="hybridMultilevel"/>
    <w:tmpl w:val="7878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67FF0"/>
    <w:multiLevelType w:val="hybridMultilevel"/>
    <w:tmpl w:val="F4C27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F7FC9"/>
    <w:multiLevelType w:val="hybridMultilevel"/>
    <w:tmpl w:val="F71E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2372B"/>
    <w:multiLevelType w:val="hybridMultilevel"/>
    <w:tmpl w:val="6404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47208"/>
    <w:multiLevelType w:val="hybridMultilevel"/>
    <w:tmpl w:val="358A5F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6A6F80"/>
    <w:multiLevelType w:val="hybridMultilevel"/>
    <w:tmpl w:val="5F70A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0F60F8"/>
    <w:multiLevelType w:val="hybridMultilevel"/>
    <w:tmpl w:val="1AAC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1733CB"/>
    <w:multiLevelType w:val="hybridMultilevel"/>
    <w:tmpl w:val="DADE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C724B1"/>
    <w:multiLevelType w:val="multilevel"/>
    <w:tmpl w:val="AC1C2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92D66"/>
    <w:multiLevelType w:val="hybridMultilevel"/>
    <w:tmpl w:val="B4640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1E4140"/>
    <w:multiLevelType w:val="hybridMultilevel"/>
    <w:tmpl w:val="6AAC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D6313"/>
    <w:multiLevelType w:val="hybridMultilevel"/>
    <w:tmpl w:val="4A1C81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70221C16"/>
    <w:multiLevelType w:val="hybridMultilevel"/>
    <w:tmpl w:val="7AF20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407BC"/>
    <w:multiLevelType w:val="hybridMultilevel"/>
    <w:tmpl w:val="CFB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B6B"/>
    <w:multiLevelType w:val="hybridMultilevel"/>
    <w:tmpl w:val="8944945A"/>
    <w:lvl w:ilvl="0" w:tplc="30D6F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9D0560"/>
    <w:multiLevelType w:val="hybridMultilevel"/>
    <w:tmpl w:val="E058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46B40"/>
    <w:multiLevelType w:val="hybridMultilevel"/>
    <w:tmpl w:val="5CAE0F96"/>
    <w:lvl w:ilvl="0" w:tplc="04090001">
      <w:start w:val="1"/>
      <w:numFmt w:val="bullet"/>
      <w:lvlText w:val=""/>
      <w:lvlJc w:val="left"/>
      <w:pPr>
        <w:ind w:left="720" w:hanging="360"/>
      </w:pPr>
      <w:rPr>
        <w:rFonts w:ascii="Symbol" w:hAnsi="Symbol"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D9E6B06"/>
    <w:multiLevelType w:val="hybridMultilevel"/>
    <w:tmpl w:val="D50CDB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15:restartNumberingAfterBreak="0">
    <w:nsid w:val="7F1227F1"/>
    <w:multiLevelType w:val="hybridMultilevel"/>
    <w:tmpl w:val="C0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2"/>
  </w:num>
  <w:num w:numId="6">
    <w:abstractNumId w:val="8"/>
  </w:num>
  <w:num w:numId="7">
    <w:abstractNumId w:val="0"/>
  </w:num>
  <w:num w:numId="8">
    <w:abstractNumId w:val="6"/>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3"/>
  </w:num>
  <w:num w:numId="13">
    <w:abstractNumId w:val="16"/>
  </w:num>
  <w:num w:numId="14">
    <w:abstractNumId w:val="15"/>
  </w:num>
  <w:num w:numId="15">
    <w:abstractNumId w:val="1"/>
  </w:num>
  <w:num w:numId="16">
    <w:abstractNumId w:val="20"/>
  </w:num>
  <w:num w:numId="17">
    <w:abstractNumId w:val="24"/>
  </w:num>
  <w:num w:numId="18">
    <w:abstractNumId w:val="10"/>
  </w:num>
  <w:num w:numId="19">
    <w:abstractNumId w:val="3"/>
  </w:num>
  <w:num w:numId="20">
    <w:abstractNumId w:val="25"/>
  </w:num>
  <w:num w:numId="21">
    <w:abstractNumId w:val="22"/>
  </w:num>
  <w:num w:numId="22">
    <w:abstractNumId w:val="9"/>
  </w:num>
  <w:num w:numId="23">
    <w:abstractNumId w:val="11"/>
  </w:num>
  <w:num w:numId="24">
    <w:abstractNumId w:val="21"/>
  </w:num>
  <w:num w:numId="25">
    <w:abstractNumId w:val="17"/>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FE"/>
    <w:rsid w:val="00004426"/>
    <w:rsid w:val="00010885"/>
    <w:rsid w:val="00030175"/>
    <w:rsid w:val="00042DB0"/>
    <w:rsid w:val="0007153F"/>
    <w:rsid w:val="000945A7"/>
    <w:rsid w:val="000A67AB"/>
    <w:rsid w:val="000B3862"/>
    <w:rsid w:val="000B4F97"/>
    <w:rsid w:val="000D058F"/>
    <w:rsid w:val="000E4980"/>
    <w:rsid w:val="000F2EE2"/>
    <w:rsid w:val="000F6A1D"/>
    <w:rsid w:val="00173E98"/>
    <w:rsid w:val="001E25F8"/>
    <w:rsid w:val="00271656"/>
    <w:rsid w:val="00284C7F"/>
    <w:rsid w:val="00287E71"/>
    <w:rsid w:val="002F4C85"/>
    <w:rsid w:val="003C1A47"/>
    <w:rsid w:val="004200E7"/>
    <w:rsid w:val="0049192F"/>
    <w:rsid w:val="004B3970"/>
    <w:rsid w:val="004C0F34"/>
    <w:rsid w:val="004D0970"/>
    <w:rsid w:val="004E1D26"/>
    <w:rsid w:val="004E5445"/>
    <w:rsid w:val="00501466"/>
    <w:rsid w:val="00527AB3"/>
    <w:rsid w:val="00546E06"/>
    <w:rsid w:val="00550423"/>
    <w:rsid w:val="005B343E"/>
    <w:rsid w:val="005C1808"/>
    <w:rsid w:val="005C560D"/>
    <w:rsid w:val="005C78A1"/>
    <w:rsid w:val="005E2081"/>
    <w:rsid w:val="005E70E1"/>
    <w:rsid w:val="00603644"/>
    <w:rsid w:val="006041C5"/>
    <w:rsid w:val="006C018C"/>
    <w:rsid w:val="006F10C9"/>
    <w:rsid w:val="006F1568"/>
    <w:rsid w:val="00714F3C"/>
    <w:rsid w:val="00722579"/>
    <w:rsid w:val="007329DE"/>
    <w:rsid w:val="007717F5"/>
    <w:rsid w:val="00792F63"/>
    <w:rsid w:val="007D5EAE"/>
    <w:rsid w:val="00804AD3"/>
    <w:rsid w:val="00816B65"/>
    <w:rsid w:val="00840620"/>
    <w:rsid w:val="00852DE2"/>
    <w:rsid w:val="00875E25"/>
    <w:rsid w:val="008812C8"/>
    <w:rsid w:val="008A5FEC"/>
    <w:rsid w:val="008B19F7"/>
    <w:rsid w:val="008E3B23"/>
    <w:rsid w:val="00915313"/>
    <w:rsid w:val="00925481"/>
    <w:rsid w:val="00942223"/>
    <w:rsid w:val="009771D8"/>
    <w:rsid w:val="00983CA0"/>
    <w:rsid w:val="009B2EFB"/>
    <w:rsid w:val="009C1743"/>
    <w:rsid w:val="009D46A6"/>
    <w:rsid w:val="009E4F9A"/>
    <w:rsid w:val="00A06783"/>
    <w:rsid w:val="00A339FE"/>
    <w:rsid w:val="00A77D49"/>
    <w:rsid w:val="00A93CCB"/>
    <w:rsid w:val="00AA5F51"/>
    <w:rsid w:val="00AD074F"/>
    <w:rsid w:val="00AE084D"/>
    <w:rsid w:val="00AF20E2"/>
    <w:rsid w:val="00B80AA7"/>
    <w:rsid w:val="00BA472D"/>
    <w:rsid w:val="00BA6281"/>
    <w:rsid w:val="00BB0CB5"/>
    <w:rsid w:val="00BC3FBA"/>
    <w:rsid w:val="00C029D5"/>
    <w:rsid w:val="00C0454B"/>
    <w:rsid w:val="00C41E96"/>
    <w:rsid w:val="00C4329E"/>
    <w:rsid w:val="00C524AC"/>
    <w:rsid w:val="00C61666"/>
    <w:rsid w:val="00CB25FB"/>
    <w:rsid w:val="00CC2910"/>
    <w:rsid w:val="00D17574"/>
    <w:rsid w:val="00D30FFB"/>
    <w:rsid w:val="00DD65EE"/>
    <w:rsid w:val="00EA2C5E"/>
    <w:rsid w:val="00EC283E"/>
    <w:rsid w:val="00F101F9"/>
    <w:rsid w:val="00F134CC"/>
    <w:rsid w:val="00F14B4F"/>
    <w:rsid w:val="00F5189B"/>
    <w:rsid w:val="00FA3555"/>
    <w:rsid w:val="00FA35C0"/>
    <w:rsid w:val="00FA4E3E"/>
    <w:rsid w:val="00FD666F"/>
    <w:rsid w:val="00FE17DD"/>
    <w:rsid w:val="00FE1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09E71"/>
  <w15:chartTrackingRefBased/>
  <w15:docId w15:val="{5E749B95-98FF-4E64-971D-4E8BF5B1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B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A339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39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1A4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5C78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192F"/>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9192F"/>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A339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39F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A5FEC"/>
    <w:rPr>
      <w:color w:val="0563C1"/>
      <w:u w:val="single"/>
    </w:rPr>
  </w:style>
  <w:style w:type="paragraph" w:styleId="ListParagraph">
    <w:name w:val="List Paragraph"/>
    <w:basedOn w:val="Normal"/>
    <w:uiPriority w:val="34"/>
    <w:qFormat/>
    <w:rsid w:val="008A5FEC"/>
    <w:pPr>
      <w:ind w:left="720"/>
      <w:contextualSpacing/>
    </w:pPr>
    <w:rPr>
      <w:rFonts w:cs="Times New Roman"/>
      <w:szCs w:val="24"/>
    </w:rPr>
  </w:style>
  <w:style w:type="table" w:styleId="TableGrid">
    <w:name w:val="Table Grid"/>
    <w:basedOn w:val="TableNormal"/>
    <w:uiPriority w:val="59"/>
    <w:rsid w:val="008A5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4F97"/>
    <w:rPr>
      <w:sz w:val="16"/>
      <w:szCs w:val="16"/>
    </w:rPr>
  </w:style>
  <w:style w:type="paragraph" w:styleId="CommentText">
    <w:name w:val="annotation text"/>
    <w:basedOn w:val="Normal"/>
    <w:link w:val="CommentTextChar"/>
    <w:uiPriority w:val="99"/>
    <w:semiHidden/>
    <w:unhideWhenUsed/>
    <w:rsid w:val="000B4F97"/>
    <w:rPr>
      <w:sz w:val="20"/>
      <w:szCs w:val="20"/>
    </w:rPr>
  </w:style>
  <w:style w:type="character" w:customStyle="1" w:styleId="CommentTextChar">
    <w:name w:val="Comment Text Char"/>
    <w:basedOn w:val="DefaultParagraphFont"/>
    <w:link w:val="CommentText"/>
    <w:uiPriority w:val="99"/>
    <w:semiHidden/>
    <w:rsid w:val="000B4F97"/>
    <w:rPr>
      <w:sz w:val="20"/>
      <w:szCs w:val="20"/>
    </w:rPr>
  </w:style>
  <w:style w:type="paragraph" w:styleId="CommentSubject">
    <w:name w:val="annotation subject"/>
    <w:basedOn w:val="CommentText"/>
    <w:next w:val="CommentText"/>
    <w:link w:val="CommentSubjectChar"/>
    <w:uiPriority w:val="99"/>
    <w:semiHidden/>
    <w:unhideWhenUsed/>
    <w:rsid w:val="000B4F97"/>
    <w:rPr>
      <w:b/>
      <w:bCs/>
    </w:rPr>
  </w:style>
  <w:style w:type="character" w:customStyle="1" w:styleId="CommentSubjectChar">
    <w:name w:val="Comment Subject Char"/>
    <w:basedOn w:val="CommentTextChar"/>
    <w:link w:val="CommentSubject"/>
    <w:uiPriority w:val="99"/>
    <w:semiHidden/>
    <w:rsid w:val="000B4F97"/>
    <w:rPr>
      <w:b/>
      <w:bCs/>
      <w:sz w:val="20"/>
      <w:szCs w:val="20"/>
    </w:rPr>
  </w:style>
  <w:style w:type="paragraph" w:styleId="BalloonText">
    <w:name w:val="Balloon Text"/>
    <w:basedOn w:val="Normal"/>
    <w:link w:val="BalloonTextChar"/>
    <w:uiPriority w:val="99"/>
    <w:semiHidden/>
    <w:unhideWhenUsed/>
    <w:rsid w:val="000B4F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F97"/>
    <w:rPr>
      <w:rFonts w:ascii="Segoe UI" w:hAnsi="Segoe UI" w:cs="Segoe UI"/>
      <w:sz w:val="18"/>
      <w:szCs w:val="18"/>
    </w:rPr>
  </w:style>
  <w:style w:type="paragraph" w:styleId="NoSpacing">
    <w:name w:val="No Spacing"/>
    <w:uiPriority w:val="1"/>
    <w:qFormat/>
    <w:rsid w:val="00816B65"/>
    <w:pPr>
      <w:spacing w:after="0" w:line="240" w:lineRule="auto"/>
    </w:pPr>
  </w:style>
  <w:style w:type="table" w:styleId="LightList">
    <w:name w:val="Light List"/>
    <w:basedOn w:val="TableNormal"/>
    <w:uiPriority w:val="61"/>
    <w:rsid w:val="002F4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C61666"/>
    <w:rPr>
      <w:i/>
      <w:iCs/>
    </w:rPr>
  </w:style>
  <w:style w:type="paragraph" w:styleId="NormalWeb">
    <w:name w:val="Normal (Web)"/>
    <w:basedOn w:val="Normal"/>
    <w:uiPriority w:val="99"/>
    <w:unhideWhenUsed/>
    <w:rsid w:val="00BC3FBA"/>
    <w:pPr>
      <w:spacing w:before="100" w:beforeAutospacing="1" w:after="100" w:afterAutospacing="1"/>
    </w:pPr>
    <w:rPr>
      <w:rFonts w:cs="Times New Roman"/>
      <w:szCs w:val="24"/>
    </w:rPr>
  </w:style>
  <w:style w:type="character" w:customStyle="1" w:styleId="object">
    <w:name w:val="object"/>
    <w:basedOn w:val="DefaultParagraphFont"/>
    <w:rsid w:val="00BC3FBA"/>
  </w:style>
  <w:style w:type="character" w:styleId="Strong">
    <w:name w:val="Strong"/>
    <w:basedOn w:val="DefaultParagraphFont"/>
    <w:uiPriority w:val="22"/>
    <w:qFormat/>
    <w:rsid w:val="00FA3555"/>
    <w:rPr>
      <w:b/>
      <w:bCs/>
    </w:rPr>
  </w:style>
  <w:style w:type="table" w:styleId="GridTable5Dark-Accent1">
    <w:name w:val="Grid Table 5 Dark Accent 1"/>
    <w:basedOn w:val="TableNormal"/>
    <w:uiPriority w:val="50"/>
    <w:rsid w:val="007D5E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3Char">
    <w:name w:val="Heading 3 Char"/>
    <w:basedOn w:val="DefaultParagraphFont"/>
    <w:link w:val="Heading3"/>
    <w:uiPriority w:val="9"/>
    <w:semiHidden/>
    <w:rsid w:val="003C1A47"/>
    <w:rPr>
      <w:rFonts w:asciiTheme="majorHAnsi" w:eastAsiaTheme="majorEastAsia" w:hAnsiTheme="majorHAnsi" w:cstheme="majorBidi"/>
      <w:color w:val="1F4D78" w:themeColor="accent1" w:themeShade="7F"/>
      <w:sz w:val="24"/>
      <w:szCs w:val="24"/>
    </w:rPr>
  </w:style>
  <w:style w:type="table" w:customStyle="1" w:styleId="GridTable5Dark-Accent11">
    <w:name w:val="Grid Table 5 Dark - Accent 11"/>
    <w:basedOn w:val="TableNormal"/>
    <w:uiPriority w:val="50"/>
    <w:rsid w:val="004C0F34"/>
    <w:pPr>
      <w:spacing w:after="0" w:line="240" w:lineRule="auto"/>
    </w:pPr>
    <w:rPr>
      <w:rFonts w:ascii="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
    <w:name w:val="Grid Table 5 Dark - Accent 51"/>
    <w:basedOn w:val="TableNormal"/>
    <w:uiPriority w:val="50"/>
    <w:rsid w:val="004C0F34"/>
    <w:pPr>
      <w:spacing w:after="0" w:line="240" w:lineRule="auto"/>
    </w:pPr>
    <w:rPr>
      <w:rFonts w:ascii="Times New Roman" w:hAnsi="Times New Roman"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21">
    <w:name w:val="Grid Table 4 - Accent 21"/>
    <w:basedOn w:val="TableNormal"/>
    <w:uiPriority w:val="49"/>
    <w:rsid w:val="004C0F34"/>
    <w:pPr>
      <w:spacing w:after="0" w:line="240" w:lineRule="auto"/>
    </w:pPr>
    <w:rPr>
      <w:rFonts w:ascii="Times New Roman" w:hAnsi="Times New Roman" w:cs="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B3970"/>
    <w:pPr>
      <w:tabs>
        <w:tab w:val="center" w:pos="4680"/>
        <w:tab w:val="right" w:pos="9360"/>
      </w:tabs>
    </w:pPr>
  </w:style>
  <w:style w:type="character" w:customStyle="1" w:styleId="HeaderChar">
    <w:name w:val="Header Char"/>
    <w:basedOn w:val="DefaultParagraphFont"/>
    <w:link w:val="Header"/>
    <w:uiPriority w:val="99"/>
    <w:rsid w:val="004B3970"/>
    <w:rPr>
      <w:rFonts w:ascii="Times New Roman" w:hAnsi="Times New Roman"/>
      <w:sz w:val="24"/>
    </w:rPr>
  </w:style>
  <w:style w:type="paragraph" w:styleId="Footer">
    <w:name w:val="footer"/>
    <w:basedOn w:val="Normal"/>
    <w:link w:val="FooterChar"/>
    <w:uiPriority w:val="99"/>
    <w:unhideWhenUsed/>
    <w:rsid w:val="004B3970"/>
    <w:pPr>
      <w:tabs>
        <w:tab w:val="center" w:pos="4680"/>
        <w:tab w:val="right" w:pos="9360"/>
      </w:tabs>
    </w:pPr>
  </w:style>
  <w:style w:type="character" w:customStyle="1" w:styleId="FooterChar">
    <w:name w:val="Footer Char"/>
    <w:basedOn w:val="DefaultParagraphFont"/>
    <w:link w:val="Footer"/>
    <w:uiPriority w:val="99"/>
    <w:rsid w:val="004B3970"/>
    <w:rPr>
      <w:rFonts w:ascii="Times New Roman" w:hAnsi="Times New Roman"/>
      <w:sz w:val="24"/>
    </w:rPr>
  </w:style>
  <w:style w:type="character" w:customStyle="1" w:styleId="Heading4Char">
    <w:name w:val="Heading 4 Char"/>
    <w:basedOn w:val="DefaultParagraphFont"/>
    <w:link w:val="Heading4"/>
    <w:uiPriority w:val="9"/>
    <w:semiHidden/>
    <w:rsid w:val="005C78A1"/>
    <w:rPr>
      <w:rFonts w:asciiTheme="majorHAnsi" w:eastAsiaTheme="majorEastAsia" w:hAnsiTheme="majorHAnsi" w:cstheme="majorBidi"/>
      <w:i/>
      <w:iCs/>
      <w:color w:val="2E74B5" w:themeColor="accent1" w:themeShade="BF"/>
      <w:sz w:val="24"/>
    </w:rPr>
  </w:style>
  <w:style w:type="paragraph" w:customStyle="1" w:styleId="xmsonormal">
    <w:name w:val="x_msonormal"/>
    <w:basedOn w:val="Normal"/>
    <w:rsid w:val="005C78A1"/>
    <w:pPr>
      <w:spacing w:before="100" w:beforeAutospacing="1" w:after="100" w:afterAutospacing="1"/>
    </w:pPr>
    <w:rPr>
      <w:rFonts w:cs="Times New Roman"/>
      <w:szCs w:val="24"/>
    </w:rPr>
  </w:style>
  <w:style w:type="paragraph" w:customStyle="1" w:styleId="xmsonospacing">
    <w:name w:val="x_msonospacing"/>
    <w:basedOn w:val="Normal"/>
    <w:rsid w:val="005C78A1"/>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urldefense.proofpoint.com/v2/url?u=https-3A__ies.ed.gov_ncee_wwc_Docs_InterventionReports_wwc-5Ffba-5F011017.pdf&amp;d=DwMCAg&amp;c=l45AxH-kUV29SRQusp9vYR0n1GycN4_2jInuKy6zbqQ&amp;r=zWspV8VSNBWp30LjTC_TGVXl2DbtPlFUux1B6k1EPPM&amp;m=Okgi1FvW7HvSsMbBgZagUrg2gNyhlhlg3iNQqNEqUME&amp;s=fscrxMn4aSs_bc50q-jSCkGgqZjcDlOPdNit6wXIdfI&amp;e=" TargetMode="External"/><Relationship Id="rId3" Type="http://schemas.openxmlformats.org/officeDocument/2006/relationships/styles" Target="styles.xml"/><Relationship Id="rId21" Type="http://schemas.openxmlformats.org/officeDocument/2006/relationships/hyperlink" Target="https://nirn.fpg.unc.edu/sites/nirn.fpg.unc.edu/files/resources/NIRN-MonographFull-01-2005.pd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urldefense.proofpoint.com/v2/url?u=https-3A__ies.ed.gov_ncee_wwc_Docs_InterventionReports_wwc-5Ffirststep-5F030612.pdf&amp;d=DwMCAg&amp;c=l45AxH-kUV29SRQusp9vYR0n1GycN4_2jInuKy6zbqQ&amp;r=zWspV8VSNBWp30LjTC_TGVXl2DbtPlFUux1B6k1EPPM&amp;m=Okgi1FvW7HvSsMbBgZagUrg2gNyhlhlg3iNQqNEqUME&amp;s=clCNBCJ9nAm8eQn8B-IRbJy7S6R5rSfLaA0wDgiqYg8&amp;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urldefense.proofpoint.com/v2/url?u=https-3A__ies.ed.gov_ncee_wwc_Docs_InterventionReports_wwc-5Fread180-5F112916.pdf&amp;d=DwMCAg&amp;c=l45AxH-kUV29SRQusp9vYR0n1GycN4_2jInuKy6zbqQ&amp;r=zWspV8VSNBWp30LjTC_TGVXl2DbtPlFUux1B6k1EPPM&amp;m=Okgi1FvW7HvSsMbBgZagUrg2gNyhlhlg3iNQqNEqUME&amp;s=2EkhkoVHA_M_LEvJnpRw6DqrvgpQmDTDT1TWdsj3sd4&amp;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52AF-F85A-F940-9245-2906A98B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Royer, David J</dc:creator>
  <cp:keywords/>
  <dc:description/>
  <cp:lastModifiedBy>Royer, David J</cp:lastModifiedBy>
  <cp:revision>5</cp:revision>
  <dcterms:created xsi:type="dcterms:W3CDTF">2019-08-02T01:04:00Z</dcterms:created>
  <dcterms:modified xsi:type="dcterms:W3CDTF">2019-08-02T20:33:00Z</dcterms:modified>
</cp:coreProperties>
</file>