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84715" w14:textId="2A5FFB5E" w:rsidR="00A079A1" w:rsidRPr="00B31AAD" w:rsidRDefault="00962332" w:rsidP="00377711">
      <w:pPr>
        <w:pStyle w:val="Title"/>
        <w:rPr>
          <w:color w:val="auto"/>
          <w:sz w:val="22"/>
          <w:szCs w:val="24"/>
        </w:rPr>
      </w:pPr>
      <w:r>
        <w:rPr>
          <w:noProof/>
          <w:color w:val="auto"/>
          <w:sz w:val="22"/>
          <w:szCs w:val="24"/>
        </w:rPr>
        <w:t>201</w:t>
      </w:r>
      <w:r w:rsidR="00391824">
        <w:rPr>
          <w:noProof/>
          <w:color w:val="auto"/>
          <w:sz w:val="22"/>
          <w:szCs w:val="24"/>
        </w:rPr>
        <w:t>9</w:t>
      </w:r>
      <w:r>
        <w:rPr>
          <w:noProof/>
          <w:color w:val="auto"/>
          <w:sz w:val="22"/>
          <w:szCs w:val="24"/>
        </w:rPr>
        <w:t xml:space="preserve"> 20</w:t>
      </w:r>
      <w:r w:rsidR="00391824">
        <w:rPr>
          <w:noProof/>
          <w:color w:val="auto"/>
          <w:sz w:val="22"/>
          <w:szCs w:val="24"/>
        </w:rPr>
        <w:t>20</w:t>
      </w:r>
      <w:r w:rsidR="0092186A">
        <w:rPr>
          <w:noProof/>
          <w:color w:val="auto"/>
          <w:sz w:val="22"/>
          <w:szCs w:val="24"/>
        </w:rPr>
        <w:t xml:space="preserve"> EMPOWER PRofessional Learning series</w:t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92186A">
        <w:rPr>
          <w:noProof/>
          <w:color w:val="auto"/>
          <w:sz w:val="22"/>
          <w:szCs w:val="24"/>
        </w:rPr>
        <w:tab/>
      </w:r>
      <w:r w:rsidR="00377711">
        <w:rPr>
          <w:sz w:val="28"/>
        </w:rPr>
        <w:t xml:space="preserve">      </w:t>
      </w:r>
      <w:r w:rsidR="00377711">
        <w:rPr>
          <w:noProof/>
          <w:color w:val="auto"/>
          <w:sz w:val="22"/>
          <w:szCs w:val="24"/>
        </w:rPr>
        <w:drawing>
          <wp:inline distT="0" distB="0" distL="0" distR="0" wp14:anchorId="745EBF1E" wp14:editId="71D6DDD4">
            <wp:extent cx="1007050" cy="396581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3T-logo-lowercase-i_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13" cy="40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CDA3" w14:textId="3AFE7036" w:rsidR="00391824" w:rsidRDefault="00391824" w:rsidP="00391824">
      <w:pPr>
        <w:pStyle w:val="Heading1"/>
        <w:spacing w:before="0"/>
        <w:rPr>
          <w:b/>
        </w:rPr>
      </w:pPr>
      <w:bookmarkStart w:id="0" w:name="_Hlk17794539"/>
      <w:r>
        <w:rPr>
          <w:sz w:val="32"/>
        </w:rPr>
        <w:t xml:space="preserve">EMPOWER session 4 </w:t>
      </w:r>
      <w:r w:rsidRPr="00753562">
        <w:rPr>
          <w:sz w:val="32"/>
        </w:rPr>
        <w:t>Agenda</w:t>
      </w:r>
      <w:r>
        <w:tab/>
        <w:t xml:space="preserve">   </w:t>
      </w:r>
      <w:r>
        <w:tab/>
      </w:r>
      <w:r>
        <w:tab/>
      </w:r>
      <w:bookmarkStart w:id="1" w:name="_GoBack"/>
      <w:bookmarkEnd w:id="1"/>
      <w:r>
        <w:t xml:space="preserve"> </w:t>
      </w:r>
      <w:r w:rsidR="00F84F5B">
        <w:rPr>
          <w:b/>
          <w:bCs/>
          <w:color w:val="FF0000"/>
        </w:rPr>
        <w:t>[month</w:t>
      </w:r>
      <w:r w:rsidR="00F84F5B">
        <w:rPr>
          <w:b/>
          <w:color w:val="FF0000"/>
        </w:rPr>
        <w:t>, day, year]</w:t>
      </w:r>
    </w:p>
    <w:bookmarkEnd w:id="0"/>
    <w:p w14:paraId="7F296E84" w14:textId="77777777" w:rsidR="00F84F5B" w:rsidRDefault="00F84F5B" w:rsidP="00F84F5B">
      <w:pPr>
        <w:pStyle w:val="Heading1"/>
        <w:spacing w:before="0"/>
      </w:pPr>
      <w:r>
        <w:rPr>
          <w:b/>
          <w:color w:val="FF0000"/>
        </w:rPr>
        <w:t xml:space="preserve">[ENTER TIME] </w:t>
      </w:r>
      <w:r>
        <w:rPr>
          <w:b/>
        </w:rPr>
        <w:t>(2 HR)</w:t>
      </w:r>
      <w:r>
        <w:rPr>
          <w:b/>
        </w:rPr>
        <w:br/>
      </w:r>
      <w:r>
        <w:t xml:space="preserve">Presenter: </w:t>
      </w:r>
      <w:r>
        <w:rPr>
          <w:b/>
          <w:bCs/>
          <w:color w:val="FF0000"/>
        </w:rPr>
        <w:t>tba</w:t>
      </w:r>
    </w:p>
    <w:p w14:paraId="61917FF7" w14:textId="314FBEC0" w:rsidR="00753562" w:rsidRPr="00753562" w:rsidRDefault="001E11C7" w:rsidP="00753562">
      <w:pPr>
        <w:pStyle w:val="Heading2"/>
        <w:rPr>
          <w:sz w:val="32"/>
        </w:rPr>
      </w:pPr>
      <w:r>
        <w:rPr>
          <w:b/>
          <w:sz w:val="32"/>
        </w:rPr>
        <w:t xml:space="preserve">Session </w:t>
      </w:r>
      <w:r w:rsidR="00DE0E96">
        <w:rPr>
          <w:b/>
          <w:sz w:val="32"/>
        </w:rPr>
        <w:t>4</w:t>
      </w:r>
      <w:r w:rsidR="00753562" w:rsidRPr="00753562">
        <w:rPr>
          <w:b/>
          <w:sz w:val="32"/>
        </w:rPr>
        <w:t>:</w:t>
      </w:r>
      <w:r w:rsidR="00753562">
        <w:rPr>
          <w:sz w:val="32"/>
        </w:rPr>
        <w:t xml:space="preserve"> </w:t>
      </w:r>
      <w:r w:rsidR="00391824" w:rsidRPr="00391824">
        <w:rPr>
          <w:rFonts w:asciiTheme="majorHAnsi" w:hAnsiTheme="majorHAnsi" w:cs="Arial"/>
          <w:color w:val="000000"/>
          <w:sz w:val="28"/>
          <w:szCs w:val="28"/>
        </w:rPr>
        <w:t>Supporting Students Across the Tiers: Managing Acting Out and Internalizing Behaviors</w:t>
      </w:r>
    </w:p>
    <w:p w14:paraId="25E70152" w14:textId="520B3AEB" w:rsidR="00753562" w:rsidRPr="0047475D" w:rsidRDefault="00753562" w:rsidP="006E3030">
      <w:pPr>
        <w:pStyle w:val="Heading3"/>
        <w:rPr>
          <w:rFonts w:eastAsia="Times New Roman"/>
          <w:sz w:val="24"/>
        </w:rPr>
      </w:pPr>
      <w:r w:rsidRPr="0047475D">
        <w:rPr>
          <w:rFonts w:eastAsia="Times New Roman"/>
          <w:sz w:val="24"/>
        </w:rPr>
        <w:t>Welcome!</w:t>
      </w:r>
    </w:p>
    <w:p w14:paraId="1D70950B" w14:textId="7A2DAF5D" w:rsidR="006E6E9D" w:rsidRPr="006E6E9D" w:rsidRDefault="00546D6F" w:rsidP="006E6E9D">
      <w:pPr>
        <w:numPr>
          <w:ilvl w:val="0"/>
          <w:numId w:val="12"/>
        </w:numPr>
        <w:spacing w:before="0" w:after="0" w:line="240" w:lineRule="auto"/>
        <w:contextualSpacing/>
        <w:textAlignment w:val="baseline"/>
        <w:rPr>
          <w:rFonts w:hAnsi="Calibri"/>
          <w:bCs/>
          <w:kern w:val="24"/>
          <w:sz w:val="24"/>
          <w:szCs w:val="24"/>
        </w:rPr>
      </w:pPr>
      <w:bookmarkStart w:id="2" w:name="_Hlk26956231"/>
      <w:r w:rsidRPr="00FB54ED">
        <w:rPr>
          <w:rFonts w:hAnsi="Calibri"/>
          <w:bCs/>
          <w:kern w:val="24"/>
          <w:sz w:val="24"/>
          <w:szCs w:val="24"/>
        </w:rPr>
        <w:t xml:space="preserve">Welcome </w:t>
      </w:r>
      <w:r w:rsidR="006E6E9D">
        <w:rPr>
          <w:rFonts w:hAnsi="Calibri"/>
          <w:bCs/>
          <w:kern w:val="24"/>
          <w:sz w:val="24"/>
          <w:szCs w:val="24"/>
        </w:rPr>
        <w:t>&amp; Introduction</w:t>
      </w:r>
    </w:p>
    <w:p w14:paraId="69A6418B" w14:textId="49BC47C7" w:rsidR="00FB54ED" w:rsidRDefault="006E6E9D" w:rsidP="00FB54ED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Managing Acting Out Behavior</w:t>
      </w:r>
    </w:p>
    <w:p w14:paraId="7B4F895A" w14:textId="1CB8F44E" w:rsidR="006E6E9D" w:rsidRPr="006E6E9D" w:rsidRDefault="006E6E9D" w:rsidP="006E6E9D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Stages &amp; Strategies</w:t>
      </w:r>
    </w:p>
    <w:p w14:paraId="5BE830DF" w14:textId="33667387" w:rsidR="006E6E9D" w:rsidRDefault="006E6E9D" w:rsidP="006E6E9D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Individualized De-Escalation Support Plans</w:t>
      </w:r>
    </w:p>
    <w:p w14:paraId="2C33BFD0" w14:textId="01B9A359" w:rsidR="006E6E9D" w:rsidRDefault="006E6E9D" w:rsidP="00FB54ED">
      <w:pPr>
        <w:pStyle w:val="ListParagraph"/>
        <w:numPr>
          <w:ilvl w:val="0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Supporting Students with Internalizing Behaviors</w:t>
      </w:r>
    </w:p>
    <w:p w14:paraId="3FF22F15" w14:textId="5B72532B" w:rsidR="006E6E9D" w:rsidRDefault="006E6E9D" w:rsidP="006E6E9D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Primary (Tier 1) Prevention … for All</w:t>
      </w:r>
    </w:p>
    <w:p w14:paraId="4BED71DC" w14:textId="7EB90163" w:rsidR="006E6E9D" w:rsidRDefault="006E6E9D" w:rsidP="006E6E9D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Secondary (Tier 2) Prevention … for Some</w:t>
      </w:r>
    </w:p>
    <w:p w14:paraId="1A77380A" w14:textId="022F25DD" w:rsidR="006E6E9D" w:rsidRPr="00FB54ED" w:rsidRDefault="006E6E9D" w:rsidP="006E6E9D">
      <w:pPr>
        <w:pStyle w:val="ListParagraph"/>
        <w:numPr>
          <w:ilvl w:val="1"/>
          <w:numId w:val="1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Tertiary (Tier 3) Prevention … for A Few </w:t>
      </w:r>
    </w:p>
    <w:p w14:paraId="3879A407" w14:textId="23572AE1" w:rsidR="00212483" w:rsidRPr="00FB54ED" w:rsidRDefault="00546D6F" w:rsidP="00391824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  <w:r w:rsidRPr="00FB54ED">
        <w:rPr>
          <w:rFonts w:hAnsi="Calibri"/>
          <w:bCs/>
          <w:kern w:val="24"/>
          <w:sz w:val="24"/>
          <w:szCs w:val="24"/>
        </w:rPr>
        <w:t>Wrapping up: Resources and Questions</w:t>
      </w:r>
    </w:p>
    <w:bookmarkEnd w:id="2"/>
    <w:p w14:paraId="37FC63EC" w14:textId="56A659A9" w:rsidR="00391824" w:rsidRPr="00391824" w:rsidRDefault="00391824" w:rsidP="00391824">
      <w:pPr>
        <w:pStyle w:val="Heading3"/>
        <w:rPr>
          <w:rFonts w:eastAsia="Times New Roman"/>
          <w:sz w:val="24"/>
          <w:szCs w:val="24"/>
        </w:rPr>
      </w:pPr>
      <w:r w:rsidRPr="00391824">
        <w:rPr>
          <w:rFonts w:eastAsia="Times New Roman"/>
          <w:sz w:val="24"/>
          <w:szCs w:val="24"/>
        </w:rPr>
        <w:t>SESSION DESCRIPTION</w:t>
      </w:r>
    </w:p>
    <w:p w14:paraId="042F4EDB" w14:textId="33FA2BF4" w:rsidR="00FB54ED" w:rsidRPr="00FB54ED" w:rsidRDefault="001A1211" w:rsidP="00FB54ED">
      <w:pPr>
        <w:spacing w:after="0" w:line="240" w:lineRule="auto"/>
        <w:ind w:firstLine="720"/>
        <w:textAlignment w:val="baseline"/>
        <w:rPr>
          <w:rFonts w:hAnsi="Calibri"/>
          <w:bCs/>
          <w:kern w:val="24"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>In this session we will discuss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respectful and responsible ways to</w:t>
      </w:r>
      <w:r w:rsidR="0021445F">
        <w:rPr>
          <w:rFonts w:hAnsi="Calibri"/>
          <w:bCs/>
          <w:kern w:val="24"/>
          <w:sz w:val="24"/>
          <w:szCs w:val="24"/>
        </w:rPr>
        <w:t xml:space="preserve"> support all students across tiers by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manag</w:t>
      </w:r>
      <w:r w:rsidR="0021445F">
        <w:rPr>
          <w:rFonts w:hAnsi="Calibri"/>
          <w:bCs/>
          <w:kern w:val="24"/>
          <w:sz w:val="24"/>
          <w:szCs w:val="24"/>
        </w:rPr>
        <w:t>ing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externalizing or acting out behavior, as well as </w:t>
      </w:r>
      <w:r w:rsidR="0021445F">
        <w:rPr>
          <w:rFonts w:hAnsi="Calibri"/>
          <w:bCs/>
          <w:kern w:val="24"/>
          <w:sz w:val="24"/>
          <w:szCs w:val="24"/>
        </w:rPr>
        <w:t xml:space="preserve">learn </w:t>
      </w:r>
      <w:r w:rsidR="00FB54ED" w:rsidRPr="00FB54ED">
        <w:rPr>
          <w:rFonts w:hAnsi="Calibri"/>
          <w:bCs/>
          <w:kern w:val="24"/>
          <w:sz w:val="24"/>
          <w:szCs w:val="24"/>
        </w:rPr>
        <w:t>strategies to support students with internalizing problems such</w:t>
      </w:r>
      <w:r w:rsidR="0021445F">
        <w:rPr>
          <w:rFonts w:hAnsi="Calibri"/>
          <w:bCs/>
          <w:kern w:val="24"/>
          <w:sz w:val="24"/>
          <w:szCs w:val="24"/>
        </w:rPr>
        <w:t xml:space="preserve"> as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anxiety symptoms. The emphasis will be on how </w:t>
      </w:r>
      <w:r>
        <w:rPr>
          <w:rFonts w:hAnsi="Calibri"/>
          <w:bCs/>
          <w:kern w:val="24"/>
          <w:sz w:val="24"/>
          <w:szCs w:val="24"/>
        </w:rPr>
        <w:t>adults can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proactively intervene at the first signs of concern</w:t>
      </w:r>
      <w:r w:rsidR="0021445F">
        <w:rPr>
          <w:rFonts w:hAnsi="Calibri"/>
          <w:bCs/>
          <w:kern w:val="24"/>
          <w:sz w:val="24"/>
          <w:szCs w:val="24"/>
        </w:rPr>
        <w:t xml:space="preserve"> and to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effectively respond</w:t>
      </w:r>
      <w:r>
        <w:rPr>
          <w:rFonts w:hAnsi="Calibri"/>
          <w:bCs/>
          <w:kern w:val="24"/>
          <w:sz w:val="24"/>
          <w:szCs w:val="24"/>
        </w:rPr>
        <w:t xml:space="preserve"> once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 behavioral challenges arise. </w:t>
      </w:r>
      <w:r w:rsidR="008541FD">
        <w:rPr>
          <w:rFonts w:hAnsi="Calibri"/>
          <w:bCs/>
          <w:kern w:val="24"/>
          <w:sz w:val="24"/>
          <w:szCs w:val="24"/>
        </w:rPr>
        <w:t xml:space="preserve">We will discuss </w:t>
      </w:r>
      <w:r w:rsidR="0021445F">
        <w:rPr>
          <w:rFonts w:hAnsi="Calibri"/>
          <w:bCs/>
          <w:kern w:val="24"/>
          <w:sz w:val="24"/>
          <w:szCs w:val="24"/>
        </w:rPr>
        <w:t xml:space="preserve">how to build </w:t>
      </w:r>
      <w:r w:rsidR="008541FD">
        <w:rPr>
          <w:rFonts w:hAnsi="Calibri"/>
          <w:bCs/>
          <w:kern w:val="24"/>
          <w:sz w:val="24"/>
          <w:szCs w:val="24"/>
        </w:rPr>
        <w:t xml:space="preserve">positive </w:t>
      </w:r>
      <w:r w:rsidR="0021445F">
        <w:rPr>
          <w:rFonts w:hAnsi="Calibri"/>
          <w:bCs/>
          <w:kern w:val="24"/>
          <w:sz w:val="24"/>
          <w:szCs w:val="24"/>
        </w:rPr>
        <w:t xml:space="preserve">interactions between </w:t>
      </w:r>
      <w:r w:rsidR="008541FD">
        <w:rPr>
          <w:rFonts w:hAnsi="Calibri"/>
          <w:bCs/>
          <w:kern w:val="24"/>
          <w:sz w:val="24"/>
          <w:szCs w:val="24"/>
        </w:rPr>
        <w:t>educator</w:t>
      </w:r>
      <w:r w:rsidR="0021445F">
        <w:rPr>
          <w:rFonts w:hAnsi="Calibri"/>
          <w:bCs/>
          <w:kern w:val="24"/>
          <w:sz w:val="24"/>
          <w:szCs w:val="24"/>
        </w:rPr>
        <w:t>s</w:t>
      </w:r>
      <w:r w:rsidR="008541FD">
        <w:rPr>
          <w:rFonts w:hAnsi="Calibri"/>
          <w:bCs/>
          <w:kern w:val="24"/>
          <w:sz w:val="24"/>
          <w:szCs w:val="24"/>
        </w:rPr>
        <w:t xml:space="preserve"> and student</w:t>
      </w:r>
      <w:r w:rsidR="0021445F">
        <w:rPr>
          <w:rFonts w:hAnsi="Calibri"/>
          <w:bCs/>
          <w:kern w:val="24"/>
          <w:sz w:val="24"/>
          <w:szCs w:val="24"/>
        </w:rPr>
        <w:t xml:space="preserve">s </w:t>
      </w:r>
      <w:r w:rsidR="008541FD">
        <w:rPr>
          <w:rFonts w:hAnsi="Calibri"/>
          <w:bCs/>
          <w:kern w:val="24"/>
          <w:sz w:val="24"/>
          <w:szCs w:val="24"/>
        </w:rPr>
        <w:t xml:space="preserve">and individualized de-escalation plans. </w:t>
      </w:r>
      <w:r w:rsidR="0021445F">
        <w:rPr>
          <w:rFonts w:hAnsi="Calibri"/>
          <w:bCs/>
          <w:kern w:val="24"/>
          <w:sz w:val="24"/>
          <w:szCs w:val="24"/>
        </w:rPr>
        <w:t>Finally</w:t>
      </w:r>
      <w:r w:rsidR="008541FD">
        <w:rPr>
          <w:rFonts w:hAnsi="Calibri"/>
          <w:bCs/>
          <w:kern w:val="24"/>
          <w:sz w:val="24"/>
          <w:szCs w:val="24"/>
        </w:rPr>
        <w:t>, a</w:t>
      </w:r>
      <w:r w:rsidR="00FB54ED" w:rsidRPr="00FB54ED">
        <w:rPr>
          <w:rFonts w:hAnsi="Calibri"/>
          <w:bCs/>
          <w:kern w:val="24"/>
          <w:sz w:val="24"/>
          <w:szCs w:val="24"/>
        </w:rPr>
        <w:t xml:space="preserve">ttendees will be able to access valuable resources to build capacity at their school sites. </w:t>
      </w:r>
    </w:p>
    <w:p w14:paraId="6B3E488B" w14:textId="674AE82A" w:rsidR="00391824" w:rsidRPr="00391824" w:rsidRDefault="00391824" w:rsidP="00391824">
      <w:pPr>
        <w:pStyle w:val="Heading3"/>
        <w:rPr>
          <w:rFonts w:eastAsia="Times New Roman"/>
          <w:sz w:val="24"/>
          <w:szCs w:val="24"/>
        </w:rPr>
      </w:pPr>
      <w:r w:rsidRPr="00391824">
        <w:rPr>
          <w:rFonts w:eastAsia="Times New Roman"/>
          <w:sz w:val="24"/>
          <w:szCs w:val="24"/>
        </w:rPr>
        <w:t>Learning objectives</w:t>
      </w:r>
    </w:p>
    <w:p w14:paraId="41F77B9F" w14:textId="1E932E7E" w:rsidR="00A46103" w:rsidRDefault="00A46103" w:rsidP="00A4610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 xml:space="preserve">Identify </w:t>
      </w:r>
      <w:r w:rsidR="001A1211" w:rsidRPr="00A46103">
        <w:rPr>
          <w:rFonts w:hAnsi="Calibri"/>
          <w:bCs/>
          <w:kern w:val="24"/>
          <w:sz w:val="24"/>
          <w:szCs w:val="24"/>
        </w:rPr>
        <w:t>effective</w:t>
      </w:r>
      <w:r w:rsidR="00163DCE">
        <w:rPr>
          <w:rFonts w:hAnsi="Calibri"/>
          <w:bCs/>
          <w:kern w:val="24"/>
          <w:sz w:val="24"/>
          <w:szCs w:val="24"/>
        </w:rPr>
        <w:t xml:space="preserve">, respectful and responsible 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strategies to respond to challenging behaviors </w:t>
      </w:r>
      <w:r>
        <w:rPr>
          <w:rFonts w:hAnsi="Calibri"/>
          <w:bCs/>
          <w:kern w:val="24"/>
          <w:sz w:val="24"/>
          <w:szCs w:val="24"/>
        </w:rPr>
        <w:t xml:space="preserve">and strategies </w:t>
      </w:r>
      <w:r w:rsidR="00FB54ED" w:rsidRPr="00A46103">
        <w:rPr>
          <w:rFonts w:hAnsi="Calibri"/>
          <w:bCs/>
          <w:kern w:val="24"/>
          <w:sz w:val="24"/>
          <w:szCs w:val="24"/>
        </w:rPr>
        <w:t>to support students with internalizing behaviors</w:t>
      </w:r>
      <w:r w:rsidR="00CD7952" w:rsidRPr="00A46103">
        <w:rPr>
          <w:rFonts w:hAnsi="Calibri"/>
          <w:bCs/>
          <w:kern w:val="24"/>
          <w:sz w:val="24"/>
          <w:szCs w:val="24"/>
        </w:rPr>
        <w:t xml:space="preserve"> proactively</w:t>
      </w:r>
      <w:r>
        <w:rPr>
          <w:rFonts w:hAnsi="Calibri"/>
          <w:bCs/>
          <w:kern w:val="24"/>
          <w:sz w:val="24"/>
          <w:szCs w:val="24"/>
        </w:rPr>
        <w:t xml:space="preserve"> across the tiers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. </w:t>
      </w:r>
    </w:p>
    <w:p w14:paraId="1CE0D310" w14:textId="77777777" w:rsidR="00A46103" w:rsidRDefault="00A46103" w:rsidP="00A4610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>Recognize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the different phases of acting out behavior and </w:t>
      </w:r>
      <w:r>
        <w:rPr>
          <w:rFonts w:hAnsi="Calibri"/>
          <w:bCs/>
          <w:kern w:val="24"/>
          <w:sz w:val="24"/>
          <w:szCs w:val="24"/>
        </w:rPr>
        <w:t>apply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interven</w:t>
      </w:r>
      <w:r>
        <w:rPr>
          <w:rFonts w:hAnsi="Calibri"/>
          <w:bCs/>
          <w:kern w:val="24"/>
          <w:sz w:val="24"/>
          <w:szCs w:val="24"/>
        </w:rPr>
        <w:t>tions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effectively, </w:t>
      </w:r>
      <w:r>
        <w:rPr>
          <w:rFonts w:hAnsi="Calibri"/>
          <w:bCs/>
          <w:kern w:val="24"/>
          <w:sz w:val="24"/>
          <w:szCs w:val="24"/>
        </w:rPr>
        <w:t xml:space="preserve">while </w:t>
      </w:r>
      <w:r w:rsidR="00FB54ED" w:rsidRPr="00A46103">
        <w:rPr>
          <w:rFonts w:hAnsi="Calibri"/>
          <w:bCs/>
          <w:kern w:val="24"/>
          <w:sz w:val="24"/>
          <w:szCs w:val="24"/>
        </w:rPr>
        <w:t>maintain</w:t>
      </w:r>
      <w:r w:rsidR="00CD7952" w:rsidRPr="00A46103">
        <w:rPr>
          <w:rFonts w:hAnsi="Calibri"/>
          <w:bCs/>
          <w:kern w:val="24"/>
          <w:sz w:val="24"/>
          <w:szCs w:val="24"/>
        </w:rPr>
        <w:t>ing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positive and productive interactions with students. </w:t>
      </w:r>
    </w:p>
    <w:p w14:paraId="77905C09" w14:textId="3B3E7283" w:rsidR="00A46103" w:rsidRDefault="00A46103" w:rsidP="00A4610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>Identify strategies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on how to build </w:t>
      </w:r>
      <w:r w:rsidR="00CD7952" w:rsidRPr="00A46103">
        <w:rPr>
          <w:rFonts w:hAnsi="Calibri"/>
          <w:bCs/>
          <w:kern w:val="24"/>
          <w:sz w:val="24"/>
          <w:szCs w:val="24"/>
        </w:rPr>
        <w:t xml:space="preserve">an individualized </w:t>
      </w:r>
      <w:r w:rsidR="00FB54ED" w:rsidRPr="00A46103">
        <w:rPr>
          <w:rFonts w:hAnsi="Calibri"/>
          <w:bCs/>
          <w:kern w:val="24"/>
          <w:sz w:val="24"/>
          <w:szCs w:val="24"/>
        </w:rPr>
        <w:t>de-escalation plan</w:t>
      </w:r>
      <w:r>
        <w:rPr>
          <w:rFonts w:hAnsi="Calibri"/>
          <w:bCs/>
          <w:kern w:val="24"/>
          <w:sz w:val="24"/>
          <w:szCs w:val="24"/>
        </w:rPr>
        <w:t>.</w:t>
      </w:r>
    </w:p>
    <w:p w14:paraId="6B233CFA" w14:textId="65BBED98" w:rsidR="00592D8D" w:rsidRDefault="00A46103" w:rsidP="00A4610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>Identify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strategies to manage anxiety in the classroom, </w:t>
      </w:r>
      <w:r w:rsidR="001A1211" w:rsidRPr="00A46103">
        <w:rPr>
          <w:rFonts w:hAnsi="Calibri"/>
          <w:bCs/>
          <w:kern w:val="24"/>
          <w:sz w:val="24"/>
          <w:szCs w:val="24"/>
        </w:rPr>
        <w:t>and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</w:t>
      </w:r>
      <w:r w:rsidR="0084038D" w:rsidRPr="00A46103">
        <w:rPr>
          <w:rFonts w:hAnsi="Calibri"/>
          <w:bCs/>
          <w:kern w:val="24"/>
          <w:sz w:val="24"/>
          <w:szCs w:val="24"/>
        </w:rPr>
        <w:t>tips</w:t>
      </w:r>
      <w:r w:rsidR="00FB54ED" w:rsidRPr="00A46103">
        <w:rPr>
          <w:rFonts w:hAnsi="Calibri"/>
          <w:bCs/>
          <w:kern w:val="24"/>
          <w:sz w:val="24"/>
          <w:szCs w:val="24"/>
        </w:rPr>
        <w:t xml:space="preserve"> to share </w:t>
      </w:r>
      <w:r w:rsidR="001A1211" w:rsidRPr="00A46103">
        <w:rPr>
          <w:rFonts w:hAnsi="Calibri"/>
          <w:bCs/>
          <w:kern w:val="24"/>
          <w:sz w:val="24"/>
          <w:szCs w:val="24"/>
        </w:rPr>
        <w:t xml:space="preserve">with </w:t>
      </w:r>
      <w:r>
        <w:rPr>
          <w:rFonts w:hAnsi="Calibri"/>
          <w:bCs/>
          <w:kern w:val="24"/>
          <w:sz w:val="24"/>
          <w:szCs w:val="24"/>
        </w:rPr>
        <w:t>families</w:t>
      </w:r>
      <w:r w:rsidR="001A1211" w:rsidRPr="00A46103">
        <w:rPr>
          <w:rFonts w:hAnsi="Calibri"/>
          <w:bCs/>
          <w:kern w:val="24"/>
          <w:sz w:val="24"/>
          <w:szCs w:val="24"/>
        </w:rPr>
        <w:t xml:space="preserve">. </w:t>
      </w:r>
    </w:p>
    <w:p w14:paraId="5A5D1E61" w14:textId="3573C30E" w:rsidR="00A46103" w:rsidRDefault="00A46103" w:rsidP="00A46103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  <w:r>
        <w:rPr>
          <w:rFonts w:hAnsi="Calibri"/>
          <w:bCs/>
          <w:kern w:val="24"/>
          <w:sz w:val="24"/>
          <w:szCs w:val="24"/>
        </w:rPr>
        <w:t>Access resources to utilize in</w:t>
      </w:r>
      <w:r w:rsidRPr="00A46103">
        <w:rPr>
          <w:rFonts w:hAnsi="Calibri"/>
          <w:bCs/>
          <w:kern w:val="24"/>
          <w:sz w:val="24"/>
          <w:szCs w:val="24"/>
        </w:rPr>
        <w:t xml:space="preserve"> future efforts to build school capacity.</w:t>
      </w:r>
    </w:p>
    <w:p w14:paraId="350ECFC5" w14:textId="22CBBC4F" w:rsidR="006B3B22" w:rsidRDefault="006B3B22" w:rsidP="006B3B22">
      <w:p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</w:p>
    <w:p w14:paraId="7D03FABD" w14:textId="77777777" w:rsidR="006B3B22" w:rsidRPr="006B3B22" w:rsidRDefault="006B3B22" w:rsidP="006B3B22">
      <w:pPr>
        <w:spacing w:after="0" w:line="240" w:lineRule="auto"/>
        <w:textAlignment w:val="baseline"/>
        <w:rPr>
          <w:rFonts w:hAnsi="Calibri"/>
          <w:bCs/>
          <w:kern w:val="24"/>
          <w:sz w:val="24"/>
          <w:szCs w:val="24"/>
        </w:rPr>
      </w:pPr>
    </w:p>
    <w:p w14:paraId="7F13B1A6" w14:textId="71CF4BC2" w:rsidR="006E3030" w:rsidRPr="00391824" w:rsidRDefault="006E3030" w:rsidP="00A93303">
      <w:pPr>
        <w:pStyle w:val="Heading3"/>
        <w:spacing w:after="240"/>
        <w:rPr>
          <w:rFonts w:eastAsia="Times New Roman"/>
          <w:sz w:val="24"/>
          <w:szCs w:val="24"/>
        </w:rPr>
      </w:pPr>
      <w:r w:rsidRPr="00391824">
        <w:rPr>
          <w:rFonts w:eastAsia="Times New Roman"/>
          <w:sz w:val="24"/>
          <w:szCs w:val="24"/>
        </w:rPr>
        <w:lastRenderedPageBreak/>
        <w:t xml:space="preserve">Future Professional </w:t>
      </w:r>
      <w:r w:rsidR="00767277" w:rsidRPr="00391824">
        <w:rPr>
          <w:rFonts w:eastAsia="Times New Roman"/>
          <w:sz w:val="24"/>
          <w:szCs w:val="24"/>
        </w:rPr>
        <w:t>learning Opportun</w:t>
      </w:r>
      <w:r w:rsidR="007B6F3D" w:rsidRPr="00391824">
        <w:rPr>
          <w:rFonts w:eastAsia="Times New Roman"/>
          <w:sz w:val="24"/>
          <w:szCs w:val="24"/>
        </w:rPr>
        <w:t>i</w:t>
      </w:r>
      <w:r w:rsidR="00767277" w:rsidRPr="00391824">
        <w:rPr>
          <w:rFonts w:eastAsia="Times New Roman"/>
          <w:sz w:val="24"/>
          <w:szCs w:val="24"/>
        </w:rPr>
        <w:t>ties:</w:t>
      </w:r>
    </w:p>
    <w:tbl>
      <w:tblPr>
        <w:tblStyle w:val="ListTable7Colorful-Accent1"/>
        <w:tblW w:w="963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4500"/>
      </w:tblGrid>
      <w:tr w:rsidR="006E3030" w:rsidRPr="00F359AB" w14:paraId="64DDB3DC" w14:textId="77777777" w:rsidTr="00F35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  <w:noWrap/>
            <w:hideMark/>
          </w:tcPr>
          <w:p w14:paraId="319338E6" w14:textId="77777777" w:rsidR="006E3030" w:rsidRPr="00F359AB" w:rsidRDefault="006E3030" w:rsidP="006E3030">
            <w:pPr>
              <w:spacing w:beforeAutospacing="1" w:after="100" w:afterAutospacing="1"/>
              <w:jc w:val="center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Date</w:t>
            </w:r>
          </w:p>
        </w:tc>
        <w:tc>
          <w:tcPr>
            <w:tcW w:w="1710" w:type="dxa"/>
            <w:noWrap/>
            <w:hideMark/>
          </w:tcPr>
          <w:p w14:paraId="77FA9250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Time</w:t>
            </w:r>
          </w:p>
        </w:tc>
        <w:tc>
          <w:tcPr>
            <w:tcW w:w="1890" w:type="dxa"/>
            <w:noWrap/>
            <w:hideMark/>
          </w:tcPr>
          <w:p w14:paraId="62CC0132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Location</w:t>
            </w:r>
          </w:p>
        </w:tc>
        <w:tc>
          <w:tcPr>
            <w:tcW w:w="4500" w:type="dxa"/>
            <w:hideMark/>
          </w:tcPr>
          <w:p w14:paraId="4756B800" w14:textId="77777777" w:rsidR="006E3030" w:rsidRPr="00F359AB" w:rsidRDefault="006E3030" w:rsidP="006E3030">
            <w:pPr>
              <w:spacing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 w:val="0"/>
                <w:sz w:val="24"/>
                <w:szCs w:val="22"/>
              </w:rPr>
            </w:pPr>
            <w:r w:rsidRPr="00F359AB">
              <w:rPr>
                <w:rFonts w:cs="Arial"/>
                <w:b/>
                <w:i w:val="0"/>
                <w:color w:val="000000"/>
                <w:sz w:val="24"/>
                <w:szCs w:val="22"/>
              </w:rPr>
              <w:t>Topic</w:t>
            </w:r>
          </w:p>
        </w:tc>
      </w:tr>
      <w:tr w:rsidR="00F84F5B" w:rsidRPr="00F359AB" w14:paraId="3F25FB0A" w14:textId="77777777" w:rsidTr="00F35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hideMark/>
          </w:tcPr>
          <w:p w14:paraId="10FE89B6" w14:textId="49BB1819" w:rsidR="00F84F5B" w:rsidRPr="00962332" w:rsidRDefault="00F84F5B" w:rsidP="00F84F5B">
            <w:pPr>
              <w:spacing w:beforeAutospacing="1" w:after="100" w:afterAutospacing="1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color w:val="000000"/>
                <w:sz w:val="22"/>
                <w:szCs w:val="22"/>
              </w:rPr>
              <w:t>Apr. 23, 2020</w:t>
            </w:r>
          </w:p>
        </w:tc>
        <w:tc>
          <w:tcPr>
            <w:tcW w:w="1710" w:type="dxa"/>
            <w:hideMark/>
          </w:tcPr>
          <w:p w14:paraId="0FF5BB13" w14:textId="21BDAC05" w:rsidR="00F84F5B" w:rsidRPr="00962332" w:rsidRDefault="00F84F5B" w:rsidP="00F84F5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</w:rPr>
              <w:t>[enter time]</w:t>
            </w:r>
          </w:p>
        </w:tc>
        <w:tc>
          <w:tcPr>
            <w:tcW w:w="1890" w:type="dxa"/>
            <w:hideMark/>
          </w:tcPr>
          <w:p w14:paraId="611684F8" w14:textId="489B9A6B" w:rsidR="00F84F5B" w:rsidRPr="00962332" w:rsidRDefault="00F84F5B" w:rsidP="00F84F5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cs="Arial"/>
                <w:b/>
                <w:bCs/>
                <w:color w:val="FF0000"/>
                <w:szCs w:val="24"/>
              </w:rPr>
              <w:t>[enter location]</w:t>
            </w:r>
          </w:p>
        </w:tc>
        <w:tc>
          <w:tcPr>
            <w:tcW w:w="4500" w:type="dxa"/>
            <w:hideMark/>
          </w:tcPr>
          <w:p w14:paraId="37F7F95B" w14:textId="6045B1C1" w:rsidR="00F84F5B" w:rsidRPr="00962332" w:rsidRDefault="00F84F5B" w:rsidP="00F84F5B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Moving Forward with Ci3T: Planning for Success</w:t>
            </w:r>
          </w:p>
        </w:tc>
      </w:tr>
    </w:tbl>
    <w:p w14:paraId="06ADA4EF" w14:textId="5BDB263A" w:rsidR="003E2BC2" w:rsidRPr="00E8108F" w:rsidRDefault="006E3030" w:rsidP="00E8108F">
      <w:pPr>
        <w:pStyle w:val="Heading4"/>
        <w:spacing w:before="360"/>
        <w:rPr>
          <w:sz w:val="22"/>
        </w:rPr>
      </w:pPr>
      <w:r w:rsidRPr="00F359AB">
        <w:rPr>
          <w:sz w:val="22"/>
        </w:rPr>
        <w:t xml:space="preserve"> please visit the </w:t>
      </w:r>
      <w:hyperlink r:id="rId7" w:history="1">
        <w:r w:rsidRPr="00962332">
          <w:rPr>
            <w:rStyle w:val="Hyperlink"/>
            <w:caps w:val="0"/>
            <w:color w:val="EBB111" w:themeColor="accent1" w:themeShade="BF"/>
            <w:sz w:val="28"/>
          </w:rPr>
          <w:t>ci3t.org</w:t>
        </w:r>
        <w:r w:rsidR="00F359AB" w:rsidRPr="00962332">
          <w:rPr>
            <w:rStyle w:val="Hyperlink"/>
            <w:caps w:val="0"/>
            <w:color w:val="EBB111" w:themeColor="accent1" w:themeShade="BF"/>
            <w:sz w:val="28"/>
          </w:rPr>
          <w:t>/pl</w:t>
        </w:r>
        <w:r w:rsidR="00F359AB" w:rsidRPr="00F359AB">
          <w:rPr>
            <w:rStyle w:val="Hyperlink"/>
            <w:caps w:val="0"/>
            <w:sz w:val="28"/>
          </w:rPr>
          <w:t xml:space="preserve"> </w:t>
        </w:r>
      </w:hyperlink>
      <w:r w:rsidR="00F359AB" w:rsidRPr="00F359AB">
        <w:rPr>
          <w:sz w:val="22"/>
        </w:rPr>
        <w:t>to register or</w:t>
      </w:r>
      <w:r w:rsidRPr="00F359AB">
        <w:rPr>
          <w:sz w:val="22"/>
        </w:rPr>
        <w:t xml:space="preserve"> for in</w:t>
      </w:r>
      <w:r w:rsidR="007B6F3D">
        <w:rPr>
          <w:sz w:val="22"/>
        </w:rPr>
        <w:t>fo</w:t>
      </w:r>
      <w:r w:rsidRPr="00F359AB">
        <w:rPr>
          <w:sz w:val="22"/>
        </w:rPr>
        <w:t xml:space="preserve">rmation and resources on this topic. </w:t>
      </w:r>
    </w:p>
    <w:p w14:paraId="07BDD4C9" w14:textId="77777777" w:rsidR="003E2BC2" w:rsidRPr="003E2BC2" w:rsidRDefault="003E2BC2" w:rsidP="003E2BC2"/>
    <w:sectPr w:rsidR="003E2BC2" w:rsidRPr="003E2BC2" w:rsidSect="007B6F3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703B"/>
    <w:multiLevelType w:val="hybridMultilevel"/>
    <w:tmpl w:val="C826E678"/>
    <w:lvl w:ilvl="0" w:tplc="4DDC6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6A38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02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6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4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EC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8F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6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070D55"/>
    <w:multiLevelType w:val="hybridMultilevel"/>
    <w:tmpl w:val="70C0D3D8"/>
    <w:lvl w:ilvl="0" w:tplc="ADAC5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48D1E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0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22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0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2D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6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7611C5"/>
    <w:multiLevelType w:val="hybridMultilevel"/>
    <w:tmpl w:val="C096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721E"/>
    <w:multiLevelType w:val="hybridMultilevel"/>
    <w:tmpl w:val="9654BCFA"/>
    <w:lvl w:ilvl="0" w:tplc="491AFBC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DA2626C">
      <w:start w:val="27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93A337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634D6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B6407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7248D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55A4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8BA7F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32466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20AD5430"/>
    <w:multiLevelType w:val="hybridMultilevel"/>
    <w:tmpl w:val="D4FC6212"/>
    <w:lvl w:ilvl="0" w:tplc="67DE47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F66C54"/>
    <w:multiLevelType w:val="hybridMultilevel"/>
    <w:tmpl w:val="289A24BE"/>
    <w:lvl w:ilvl="0" w:tplc="F5988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8D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0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8B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2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6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A5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C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5F7FD3"/>
    <w:multiLevelType w:val="hybridMultilevel"/>
    <w:tmpl w:val="CF50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C2F81"/>
    <w:multiLevelType w:val="hybridMultilevel"/>
    <w:tmpl w:val="41BC1768"/>
    <w:lvl w:ilvl="0" w:tplc="44DA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E4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6A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81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6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0A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C5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2B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40717C"/>
    <w:multiLevelType w:val="hybridMultilevel"/>
    <w:tmpl w:val="F07417DA"/>
    <w:lvl w:ilvl="0" w:tplc="708C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650D4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2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8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A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2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2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01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F767B4"/>
    <w:multiLevelType w:val="hybridMultilevel"/>
    <w:tmpl w:val="76949F30"/>
    <w:lvl w:ilvl="0" w:tplc="5D806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EA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C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86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B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83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5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6F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05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7A4228"/>
    <w:multiLevelType w:val="hybridMultilevel"/>
    <w:tmpl w:val="517C6906"/>
    <w:lvl w:ilvl="0" w:tplc="6B38D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0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7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A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E8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AA44FD"/>
    <w:multiLevelType w:val="hybridMultilevel"/>
    <w:tmpl w:val="CF42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01A61"/>
    <w:multiLevelType w:val="hybridMultilevel"/>
    <w:tmpl w:val="3F76DC34"/>
    <w:lvl w:ilvl="0" w:tplc="67D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3BA78FC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96C0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534E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36A8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2CCB9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749D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45A3A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49EF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2"/>
    <w:rsid w:val="000C6A4B"/>
    <w:rsid w:val="000F40E6"/>
    <w:rsid w:val="000F56E8"/>
    <w:rsid w:val="001069FB"/>
    <w:rsid w:val="00163DCE"/>
    <w:rsid w:val="001A1211"/>
    <w:rsid w:val="001E11C7"/>
    <w:rsid w:val="001F2362"/>
    <w:rsid w:val="00212483"/>
    <w:rsid w:val="0021445F"/>
    <w:rsid w:val="00263762"/>
    <w:rsid w:val="00295AF4"/>
    <w:rsid w:val="002A3845"/>
    <w:rsid w:val="00333314"/>
    <w:rsid w:val="00377711"/>
    <w:rsid w:val="00391824"/>
    <w:rsid w:val="003E2BC2"/>
    <w:rsid w:val="003F0E32"/>
    <w:rsid w:val="0047475D"/>
    <w:rsid w:val="004E1234"/>
    <w:rsid w:val="004F3E97"/>
    <w:rsid w:val="00523A1F"/>
    <w:rsid w:val="00546D6F"/>
    <w:rsid w:val="005730D9"/>
    <w:rsid w:val="00592D8D"/>
    <w:rsid w:val="00670A81"/>
    <w:rsid w:val="00682989"/>
    <w:rsid w:val="006B1E88"/>
    <w:rsid w:val="006B3B22"/>
    <w:rsid w:val="006D129C"/>
    <w:rsid w:val="006E3030"/>
    <w:rsid w:val="006E6E9D"/>
    <w:rsid w:val="00726A38"/>
    <w:rsid w:val="00753562"/>
    <w:rsid w:val="007575B7"/>
    <w:rsid w:val="00767277"/>
    <w:rsid w:val="007B6F3D"/>
    <w:rsid w:val="0084038D"/>
    <w:rsid w:val="008541FD"/>
    <w:rsid w:val="00892571"/>
    <w:rsid w:val="0092186A"/>
    <w:rsid w:val="00924ADF"/>
    <w:rsid w:val="00962332"/>
    <w:rsid w:val="00993DF6"/>
    <w:rsid w:val="009E54A3"/>
    <w:rsid w:val="009E6A83"/>
    <w:rsid w:val="00A02D7E"/>
    <w:rsid w:val="00A079A1"/>
    <w:rsid w:val="00A46103"/>
    <w:rsid w:val="00A93303"/>
    <w:rsid w:val="00AC2B17"/>
    <w:rsid w:val="00B31AAD"/>
    <w:rsid w:val="00C20C3B"/>
    <w:rsid w:val="00C374FA"/>
    <w:rsid w:val="00CD4D39"/>
    <w:rsid w:val="00CD7952"/>
    <w:rsid w:val="00D332B8"/>
    <w:rsid w:val="00D43988"/>
    <w:rsid w:val="00D43FCD"/>
    <w:rsid w:val="00DD6569"/>
    <w:rsid w:val="00DE0E96"/>
    <w:rsid w:val="00E8108F"/>
    <w:rsid w:val="00EB5BE5"/>
    <w:rsid w:val="00EC51FA"/>
    <w:rsid w:val="00ED1A71"/>
    <w:rsid w:val="00F03F4B"/>
    <w:rsid w:val="00F30683"/>
    <w:rsid w:val="00F359AB"/>
    <w:rsid w:val="00F36C6A"/>
    <w:rsid w:val="00F70801"/>
    <w:rsid w:val="00F84F5B"/>
    <w:rsid w:val="00FB54ED"/>
    <w:rsid w:val="00FD2B68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F5A"/>
  <w15:chartTrackingRefBased/>
  <w15:docId w15:val="{B0E15DC7-9972-4511-A95F-18395E14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562"/>
  </w:style>
  <w:style w:type="paragraph" w:styleId="Heading1">
    <w:name w:val="heading 1"/>
    <w:basedOn w:val="Normal"/>
    <w:next w:val="Normal"/>
    <w:link w:val="Heading1Char"/>
    <w:uiPriority w:val="9"/>
    <w:qFormat/>
    <w:rsid w:val="00753562"/>
    <w:pPr>
      <w:pBdr>
        <w:top w:val="single" w:sz="24" w:space="0" w:color="F3CC5F" w:themeColor="accent1"/>
        <w:left w:val="single" w:sz="24" w:space="0" w:color="F3CC5F" w:themeColor="accent1"/>
        <w:bottom w:val="single" w:sz="24" w:space="0" w:color="F3CC5F" w:themeColor="accent1"/>
        <w:right w:val="single" w:sz="24" w:space="0" w:color="F3CC5F" w:themeColor="accent1"/>
      </w:pBdr>
      <w:shd w:val="clear" w:color="auto" w:fill="F3CC5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562"/>
    <w:pPr>
      <w:pBdr>
        <w:top w:val="single" w:sz="24" w:space="0" w:color="FCF4DE" w:themeColor="accent1" w:themeTint="33"/>
        <w:left w:val="single" w:sz="24" w:space="0" w:color="FCF4DE" w:themeColor="accent1" w:themeTint="33"/>
        <w:bottom w:val="single" w:sz="24" w:space="0" w:color="FCF4DE" w:themeColor="accent1" w:themeTint="33"/>
        <w:right w:val="single" w:sz="24" w:space="0" w:color="FCF4DE" w:themeColor="accent1" w:themeTint="33"/>
      </w:pBdr>
      <w:shd w:val="clear" w:color="auto" w:fill="FCF4DE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562"/>
    <w:pPr>
      <w:pBdr>
        <w:top w:val="single" w:sz="6" w:space="2" w:color="F3CC5F" w:themeColor="accent1"/>
      </w:pBdr>
      <w:spacing w:before="300" w:after="0"/>
      <w:outlineLvl w:val="2"/>
    </w:pPr>
    <w:rPr>
      <w:caps/>
      <w:color w:val="9C75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562"/>
    <w:pPr>
      <w:pBdr>
        <w:top w:val="dotted" w:sz="6" w:space="2" w:color="F3CC5F" w:themeColor="accent1"/>
      </w:pBdr>
      <w:spacing w:before="200" w:after="0"/>
      <w:outlineLvl w:val="3"/>
    </w:pPr>
    <w:rPr>
      <w:caps/>
      <w:color w:val="EBB1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3562"/>
    <w:pPr>
      <w:pBdr>
        <w:bottom w:val="single" w:sz="6" w:space="1" w:color="F3CC5F" w:themeColor="accent1"/>
      </w:pBdr>
      <w:spacing w:before="200" w:after="0"/>
      <w:outlineLvl w:val="4"/>
    </w:pPr>
    <w:rPr>
      <w:caps/>
      <w:color w:val="EBB1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562"/>
    <w:pPr>
      <w:pBdr>
        <w:bottom w:val="dotted" w:sz="6" w:space="1" w:color="F3CC5F" w:themeColor="accent1"/>
      </w:pBdr>
      <w:spacing w:before="200" w:after="0"/>
      <w:outlineLvl w:val="5"/>
    </w:pPr>
    <w:rPr>
      <w:caps/>
      <w:color w:val="EBB1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62"/>
    <w:pPr>
      <w:spacing w:before="200" w:after="0"/>
      <w:outlineLvl w:val="6"/>
    </w:pPr>
    <w:rPr>
      <w:caps/>
      <w:color w:val="EBB1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562"/>
    <w:rPr>
      <w:caps/>
      <w:color w:val="FFFFFF" w:themeColor="background1"/>
      <w:spacing w:val="15"/>
      <w:sz w:val="22"/>
      <w:szCs w:val="22"/>
      <w:shd w:val="clear" w:color="auto" w:fill="F3CC5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53562"/>
    <w:rPr>
      <w:caps/>
      <w:spacing w:val="15"/>
      <w:shd w:val="clear" w:color="auto" w:fill="FCF4DE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53562"/>
    <w:rPr>
      <w:caps/>
      <w:color w:val="9C75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53562"/>
    <w:rPr>
      <w:caps/>
      <w:color w:val="EBB1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3562"/>
    <w:rPr>
      <w:caps/>
      <w:color w:val="EBB1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62"/>
    <w:rPr>
      <w:caps/>
      <w:color w:val="EBB1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62"/>
    <w:rPr>
      <w:caps/>
      <w:color w:val="EBB1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6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6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562"/>
    <w:rPr>
      <w:b/>
      <w:bCs/>
      <w:color w:val="EBB1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562"/>
    <w:pPr>
      <w:spacing w:before="0" w:after="0"/>
    </w:pPr>
    <w:rPr>
      <w:rFonts w:asciiTheme="majorHAnsi" w:eastAsiaTheme="majorEastAsia" w:hAnsiTheme="majorHAnsi" w:cstheme="majorBidi"/>
      <w:caps/>
      <w:color w:val="F3CC5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562"/>
    <w:rPr>
      <w:rFonts w:asciiTheme="majorHAnsi" w:eastAsiaTheme="majorEastAsia" w:hAnsiTheme="majorHAnsi" w:cstheme="majorBidi"/>
      <w:caps/>
      <w:color w:val="F3CC5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5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5356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53562"/>
    <w:rPr>
      <w:b/>
      <w:bCs/>
    </w:rPr>
  </w:style>
  <w:style w:type="character" w:styleId="Emphasis">
    <w:name w:val="Emphasis"/>
    <w:uiPriority w:val="20"/>
    <w:qFormat/>
    <w:rsid w:val="00753562"/>
    <w:rPr>
      <w:caps/>
      <w:color w:val="9C750B" w:themeColor="accent1" w:themeShade="7F"/>
      <w:spacing w:val="5"/>
    </w:rPr>
  </w:style>
  <w:style w:type="paragraph" w:styleId="NoSpacing">
    <w:name w:val="No Spacing"/>
    <w:uiPriority w:val="1"/>
    <w:qFormat/>
    <w:rsid w:val="007535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56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356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562"/>
    <w:pPr>
      <w:spacing w:before="240" w:after="240" w:line="240" w:lineRule="auto"/>
      <w:ind w:left="1080" w:right="1080"/>
      <w:jc w:val="center"/>
    </w:pPr>
    <w:rPr>
      <w:color w:val="F3CC5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562"/>
    <w:rPr>
      <w:color w:val="F3CC5F" w:themeColor="accent1"/>
      <w:sz w:val="24"/>
      <w:szCs w:val="24"/>
    </w:rPr>
  </w:style>
  <w:style w:type="character" w:styleId="SubtleEmphasis">
    <w:name w:val="Subtle Emphasis"/>
    <w:uiPriority w:val="19"/>
    <w:qFormat/>
    <w:rsid w:val="00753562"/>
    <w:rPr>
      <w:i/>
      <w:iCs/>
      <w:color w:val="9C750B" w:themeColor="accent1" w:themeShade="7F"/>
    </w:rPr>
  </w:style>
  <w:style w:type="character" w:styleId="IntenseEmphasis">
    <w:name w:val="Intense Emphasis"/>
    <w:uiPriority w:val="21"/>
    <w:qFormat/>
    <w:rsid w:val="00753562"/>
    <w:rPr>
      <w:b/>
      <w:bCs/>
      <w:caps/>
      <w:color w:val="9C750B" w:themeColor="accent1" w:themeShade="7F"/>
      <w:spacing w:val="10"/>
    </w:rPr>
  </w:style>
  <w:style w:type="character" w:styleId="SubtleReference">
    <w:name w:val="Subtle Reference"/>
    <w:uiPriority w:val="31"/>
    <w:qFormat/>
    <w:rsid w:val="00753562"/>
    <w:rPr>
      <w:b/>
      <w:bCs/>
      <w:color w:val="F3CC5F" w:themeColor="accent1"/>
    </w:rPr>
  </w:style>
  <w:style w:type="character" w:styleId="IntenseReference">
    <w:name w:val="Intense Reference"/>
    <w:uiPriority w:val="32"/>
    <w:qFormat/>
    <w:rsid w:val="00753562"/>
    <w:rPr>
      <w:b/>
      <w:bCs/>
      <w:i/>
      <w:iCs/>
      <w:caps/>
      <w:color w:val="F3CC5F" w:themeColor="accent1"/>
    </w:rPr>
  </w:style>
  <w:style w:type="character" w:styleId="BookTitle">
    <w:name w:val="Book Title"/>
    <w:uiPriority w:val="33"/>
    <w:qFormat/>
    <w:rsid w:val="0075356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562"/>
    <w:pPr>
      <w:outlineLvl w:val="9"/>
    </w:pPr>
  </w:style>
  <w:style w:type="paragraph" w:customStyle="1" w:styleId="Default">
    <w:name w:val="Default"/>
    <w:rsid w:val="00753562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3562"/>
    <w:pPr>
      <w:spacing w:before="0"/>
      <w:ind w:left="720"/>
      <w:contextualSpacing/>
    </w:pPr>
    <w:rPr>
      <w:rFonts w:eastAsiaTheme="minorHAnsi"/>
      <w:sz w:val="22"/>
      <w:szCs w:val="22"/>
    </w:rPr>
  </w:style>
  <w:style w:type="table" w:styleId="LightShading-Accent3">
    <w:name w:val="Light Shading Accent 3"/>
    <w:basedOn w:val="TableNormal"/>
    <w:uiPriority w:val="60"/>
    <w:rsid w:val="006E3030"/>
    <w:pPr>
      <w:spacing w:before="0" w:after="0" w:line="240" w:lineRule="auto"/>
    </w:pPr>
    <w:rPr>
      <w:color w:val="926155" w:themeColor="accent3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stTable7Colorful-Accent1">
    <w:name w:val="List Table 7 Colorful Accent 1"/>
    <w:basedOn w:val="TableNormal"/>
    <w:uiPriority w:val="52"/>
    <w:rsid w:val="006E3030"/>
    <w:pPr>
      <w:spacing w:after="0" w:line="240" w:lineRule="auto"/>
    </w:pPr>
    <w:rPr>
      <w:color w:val="EBB1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CC5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CC5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CC5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CC5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4DE" w:themeFill="accent1" w:themeFillTint="33"/>
      </w:tcPr>
    </w:tblStylePr>
    <w:tblStylePr w:type="band1Horz">
      <w:tblPr/>
      <w:tcPr>
        <w:shd w:val="clear" w:color="auto" w:fill="FCF4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3030"/>
    <w:rPr>
      <w:color w:val="AD1F1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1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4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3t.org/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3CC5F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14C1-3ABC-42F1-A6A1-5A32F762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Austin, Katherine S</cp:lastModifiedBy>
  <cp:revision>3</cp:revision>
  <dcterms:created xsi:type="dcterms:W3CDTF">2020-02-21T15:01:00Z</dcterms:created>
  <dcterms:modified xsi:type="dcterms:W3CDTF">2020-02-21T15:01:00Z</dcterms:modified>
</cp:coreProperties>
</file>