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715" w14:textId="37706584" w:rsidR="00A079A1" w:rsidRPr="00B31AAD" w:rsidRDefault="00814A4A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Implementing C</w:t>
      </w:r>
      <w:r w:rsidR="00890ADB">
        <w:rPr>
          <w:caps w:val="0"/>
          <w:noProof/>
          <w:color w:val="auto"/>
          <w:sz w:val="22"/>
          <w:szCs w:val="24"/>
        </w:rPr>
        <w:t>i</w:t>
      </w:r>
      <w:r>
        <w:rPr>
          <w:noProof/>
          <w:color w:val="auto"/>
          <w:sz w:val="22"/>
          <w:szCs w:val="24"/>
        </w:rPr>
        <w:t>3T Models</w:t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 w:rsidR="00817064">
        <w:rPr>
          <w:noProof/>
          <w:color w:val="auto"/>
          <w:sz w:val="22"/>
          <w:szCs w:val="24"/>
        </w:rPr>
        <w:tab/>
      </w:r>
      <w:r w:rsidR="00817064"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B537" w14:textId="77777777" w:rsidR="00305116" w:rsidRDefault="000F4280" w:rsidP="00753562">
      <w:pPr>
        <w:pStyle w:val="Heading1"/>
        <w:spacing w:before="0"/>
      </w:pPr>
      <w:r>
        <w:rPr>
          <w:sz w:val="32"/>
        </w:rPr>
        <w:t>C</w:t>
      </w:r>
      <w:r>
        <w:rPr>
          <w:caps w:val="0"/>
          <w:sz w:val="32"/>
        </w:rPr>
        <w:t>i</w:t>
      </w:r>
      <w:r>
        <w:rPr>
          <w:sz w:val="32"/>
        </w:rPr>
        <w:t xml:space="preserve">3T Leadership Team: IMplementation </w:t>
      </w:r>
      <w:r w:rsidRPr="00753562">
        <w:rPr>
          <w:sz w:val="32"/>
        </w:rPr>
        <w:t>Agenda</w:t>
      </w:r>
      <w:r w:rsidR="00753562">
        <w:tab/>
      </w:r>
      <w:r w:rsidR="00EC51FA">
        <w:t xml:space="preserve">        </w:t>
      </w:r>
    </w:p>
    <w:p w14:paraId="3AFB9BB7" w14:textId="7DE5D16A" w:rsidR="00753562" w:rsidRDefault="00BE1F5D" w:rsidP="00753562">
      <w:pPr>
        <w:pStyle w:val="Heading1"/>
        <w:spacing w:before="0"/>
      </w:pPr>
      <w:r>
        <w:rPr>
          <w:b/>
        </w:rPr>
        <w:t>&lt;DATE&gt;</w:t>
      </w:r>
      <w:r w:rsidR="004352F3">
        <w:rPr>
          <w:b/>
        </w:rPr>
        <w:t xml:space="preserve">, </w:t>
      </w:r>
      <w:r>
        <w:rPr>
          <w:b/>
        </w:rPr>
        <w:t>&lt;TIME&gt;</w:t>
      </w:r>
      <w:r w:rsidR="004352F3">
        <w:rPr>
          <w:b/>
        </w:rPr>
        <w:t xml:space="preserve"> (2 hr)</w:t>
      </w:r>
      <w:r w:rsidR="00305116">
        <w:rPr>
          <w:b/>
        </w:rPr>
        <w:br/>
        <w:t xml:space="preserve">Presenter: </w:t>
      </w:r>
    </w:p>
    <w:p w14:paraId="719C0115" w14:textId="3DB2E625" w:rsidR="00D17F22" w:rsidRPr="00693FCD" w:rsidRDefault="00EA1E82" w:rsidP="00D17F22">
      <w:pPr>
        <w:pStyle w:val="Heading2"/>
        <w:rPr>
          <w:bCs/>
          <w:sz w:val="32"/>
        </w:rPr>
      </w:pPr>
      <w:r>
        <w:rPr>
          <w:b/>
          <w:sz w:val="32"/>
        </w:rPr>
        <w:t>Session 2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BD7E8F">
        <w:rPr>
          <w:bCs/>
          <w:sz w:val="32"/>
        </w:rPr>
        <w:t xml:space="preserve">Planning for Success: Monitoring </w:t>
      </w:r>
      <w:r w:rsidR="00CD5C1E" w:rsidRPr="00CD5C1E">
        <w:rPr>
          <w:bCs/>
          <w:sz w:val="32"/>
        </w:rPr>
        <w:t>and Communication</w:t>
      </w:r>
      <w:r w:rsidR="006758CD">
        <w:rPr>
          <w:sz w:val="24"/>
        </w:rPr>
        <w:br/>
      </w:r>
      <w:r w:rsidR="006758CD" w:rsidRPr="00C471F3">
        <w:rPr>
          <w:b/>
          <w:i/>
          <w:caps w:val="0"/>
        </w:rPr>
        <w:t>This session is available for members of Ci3T Leadership Teams.</w:t>
      </w:r>
    </w:p>
    <w:p w14:paraId="25E70152" w14:textId="2A381DA4" w:rsidR="00753562" w:rsidRPr="00753562" w:rsidRDefault="00814A4A" w:rsidP="004001B1">
      <w:pPr>
        <w:pStyle w:val="Heading3"/>
        <w:spacing w:after="120"/>
        <w:rPr>
          <w:rFonts w:eastAsia="Times New Roman"/>
        </w:rPr>
      </w:pPr>
      <w:r>
        <w:rPr>
          <w:rFonts w:eastAsia="Times New Roman"/>
        </w:rPr>
        <w:t>agenda</w:t>
      </w:r>
    </w:p>
    <w:p w14:paraId="45D5D380" w14:textId="371FB4CF" w:rsidR="00814A4A" w:rsidRDefault="00814A4A" w:rsidP="00305116">
      <w:pPr>
        <w:numPr>
          <w:ilvl w:val="0"/>
          <w:numId w:val="3"/>
        </w:numPr>
        <w:spacing w:after="0" w:line="240" w:lineRule="auto"/>
        <w:ind w:left="1080" w:hanging="720"/>
        <w:contextualSpacing/>
        <w:textAlignment w:val="baseline"/>
        <w:rPr>
          <w:rFonts w:asciiTheme="majorHAnsi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hAnsiTheme="majorHAnsi"/>
          <w:color w:val="000000" w:themeColor="text1"/>
          <w:kern w:val="24"/>
          <w:sz w:val="24"/>
          <w:szCs w:val="24"/>
        </w:rPr>
        <w:t>Welcome</w:t>
      </w:r>
    </w:p>
    <w:p w14:paraId="566844D6" w14:textId="3CBB5260" w:rsidR="00814A4A" w:rsidRDefault="00CD5C1E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120551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Preparing </w:t>
      </w:r>
      <w:r w:rsidR="00814A4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to Collect </w:t>
      </w:r>
      <w:r w:rsidR="003377CC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Social Validity </w:t>
      </w:r>
      <w:r w:rsidR="00FF1288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&amp; Treatment Integrity </w:t>
      </w:r>
      <w:r w:rsidR="00814A4A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Data</w:t>
      </w:r>
    </w:p>
    <w:p w14:paraId="1AC6D74C" w14:textId="77777777" w:rsidR="0060705B" w:rsidRDefault="00814A4A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Using Screening Data to Inform Instruction</w:t>
      </w:r>
      <w:r w:rsidR="00890ADB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: </w:t>
      </w:r>
    </w:p>
    <w:p w14:paraId="390E5172" w14:textId="593E41AB" w:rsidR="00814A4A" w:rsidRDefault="00890ADB" w:rsidP="00305116">
      <w:pPr>
        <w:pStyle w:val="ListParagraph"/>
        <w:numPr>
          <w:ilvl w:val="1"/>
          <w:numId w:val="3"/>
        </w:numPr>
        <w:tabs>
          <w:tab w:val="clear" w:pos="1440"/>
          <w:tab w:val="num" w:pos="1260"/>
        </w:tabs>
        <w:ind w:hanging="45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Considerations for</w:t>
      </w:r>
      <w:bookmarkStart w:id="0" w:name="_GoBack"/>
      <w:bookmarkEnd w:id="0"/>
    </w:p>
    <w:p w14:paraId="3391FA40" w14:textId="16CB4A21" w:rsidR="00814A4A" w:rsidRDefault="00814A4A" w:rsidP="00305116">
      <w:pPr>
        <w:pStyle w:val="ListParagraph"/>
        <w:numPr>
          <w:ilvl w:val="1"/>
          <w:numId w:val="3"/>
        </w:numPr>
        <w:tabs>
          <w:tab w:val="clear" w:pos="1440"/>
        </w:tabs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Primary (Tier 1) Prevention Efforts</w:t>
      </w:r>
    </w:p>
    <w:p w14:paraId="25F4E7D8" w14:textId="0FE7A058" w:rsidR="00814A4A" w:rsidRDefault="00814A4A" w:rsidP="00305116">
      <w:pPr>
        <w:pStyle w:val="ListParagraph"/>
        <w:numPr>
          <w:ilvl w:val="1"/>
          <w:numId w:val="3"/>
        </w:numPr>
        <w:tabs>
          <w:tab w:val="clear" w:pos="1440"/>
        </w:tabs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Teacher-Delivered, Low-Intensity Supports</w:t>
      </w:r>
    </w:p>
    <w:p w14:paraId="3385EBAE" w14:textId="43FF06F7" w:rsidR="00EA1E82" w:rsidRPr="00120551" w:rsidRDefault="00814A4A" w:rsidP="00305116">
      <w:pPr>
        <w:pStyle w:val="ListParagraph"/>
        <w:numPr>
          <w:ilvl w:val="1"/>
          <w:numId w:val="3"/>
        </w:numPr>
        <w:tabs>
          <w:tab w:val="clear" w:pos="1440"/>
        </w:tabs>
        <w:ind w:left="1710"/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Secondary (Tier 2) </w:t>
      </w:r>
      <w:r w:rsidR="007E0CB5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and Tertiary (Tier 3) Supports</w:t>
      </w:r>
    </w:p>
    <w:p w14:paraId="615830AC" w14:textId="6DF1F045" w:rsidR="00CD5C1E" w:rsidRDefault="00814A4A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Facilitating Clear Communication with Stakeholders</w:t>
      </w:r>
    </w:p>
    <w:p w14:paraId="26F9D947" w14:textId="11A27672" w:rsidR="00890ADB" w:rsidRDefault="008943F4" w:rsidP="00305116">
      <w:pPr>
        <w:pStyle w:val="ListParagraph"/>
        <w:numPr>
          <w:ilvl w:val="0"/>
          <w:numId w:val="1"/>
        </w:numPr>
        <w:tabs>
          <w:tab w:val="clear" w:pos="1080"/>
          <w:tab w:val="num" w:pos="1260"/>
        </w:tabs>
        <w:ind w:left="144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Communicating and Collaborating </w:t>
      </w:r>
      <w:r w:rsidR="00890ADB">
        <w:rPr>
          <w:rFonts w:asciiTheme="majorHAnsi" w:hAnsiTheme="majorHAnsi"/>
          <w:sz w:val="24"/>
          <w:szCs w:val="24"/>
        </w:rPr>
        <w:t>with your</w:t>
      </w:r>
    </w:p>
    <w:p w14:paraId="23F441C5" w14:textId="29BB1802" w:rsidR="008943F4" w:rsidRPr="00EB7916" w:rsidRDefault="008943F4" w:rsidP="00305116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>District</w:t>
      </w:r>
    </w:p>
    <w:p w14:paraId="6C8BD9B6" w14:textId="0994DC3F" w:rsidR="008943F4" w:rsidRPr="00EB7916" w:rsidRDefault="008943F4" w:rsidP="00305116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Ci3T </w:t>
      </w:r>
      <w:r w:rsidR="007E0CB5">
        <w:rPr>
          <w:rFonts w:asciiTheme="majorHAnsi" w:hAnsiTheme="majorHAnsi"/>
          <w:sz w:val="24"/>
          <w:szCs w:val="24"/>
        </w:rPr>
        <w:t xml:space="preserve">Leadership </w:t>
      </w:r>
      <w:r w:rsidRPr="00EB7916">
        <w:rPr>
          <w:rFonts w:asciiTheme="majorHAnsi" w:hAnsiTheme="majorHAnsi"/>
          <w:sz w:val="24"/>
          <w:szCs w:val="24"/>
        </w:rPr>
        <w:t>Team</w:t>
      </w:r>
    </w:p>
    <w:p w14:paraId="4C2C0F55" w14:textId="2ED2165C" w:rsidR="008943F4" w:rsidRPr="00EB7916" w:rsidRDefault="008943F4" w:rsidP="00305116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 xml:space="preserve">Faculty and Staff </w:t>
      </w:r>
    </w:p>
    <w:p w14:paraId="6736893A" w14:textId="4CB0871C" w:rsidR="008943F4" w:rsidRPr="008943F4" w:rsidRDefault="008943F4" w:rsidP="00305116">
      <w:pPr>
        <w:pStyle w:val="ListParagraph"/>
        <w:numPr>
          <w:ilvl w:val="0"/>
          <w:numId w:val="1"/>
        </w:numPr>
        <w:tabs>
          <w:tab w:val="clear" w:pos="1080"/>
          <w:tab w:val="num" w:pos="1710"/>
        </w:tabs>
        <w:ind w:left="1800" w:hanging="450"/>
        <w:rPr>
          <w:rFonts w:asciiTheme="majorHAnsi" w:hAnsiTheme="majorHAnsi"/>
          <w:sz w:val="24"/>
          <w:szCs w:val="24"/>
        </w:rPr>
      </w:pPr>
      <w:r w:rsidRPr="00EB7916">
        <w:rPr>
          <w:rFonts w:asciiTheme="majorHAnsi" w:hAnsiTheme="majorHAnsi"/>
          <w:sz w:val="24"/>
          <w:szCs w:val="24"/>
        </w:rPr>
        <w:t>Students, Parents, and Community</w:t>
      </w:r>
    </w:p>
    <w:p w14:paraId="1EDD59E5" w14:textId="73256680" w:rsidR="00814A4A" w:rsidRPr="003B7EA9" w:rsidRDefault="00814A4A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Preparing Implementation Reports to Support Data-informed Decision Making: Technology Training Part </w:t>
      </w:r>
      <w:r w:rsidR="00890ADB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 xml:space="preserve">2 – </w:t>
      </w:r>
      <w:r w:rsidR="00890ADB" w:rsidRPr="004001B1">
        <w:rPr>
          <w:rFonts w:asciiTheme="majorHAnsi" w:eastAsiaTheme="minorEastAsia" w:hAnsiTheme="majorHAnsi"/>
          <w:i/>
          <w:color w:val="000000" w:themeColor="text1"/>
          <w:kern w:val="24"/>
          <w:sz w:val="24"/>
          <w:szCs w:val="24"/>
        </w:rPr>
        <w:t xml:space="preserve">A </w:t>
      </w:r>
      <w:r w:rsidRPr="004001B1">
        <w:rPr>
          <w:rFonts w:asciiTheme="majorHAnsi" w:eastAsiaTheme="minorEastAsia" w:hAnsiTheme="majorHAnsi"/>
          <w:i/>
          <w:color w:val="000000" w:themeColor="text1"/>
          <w:kern w:val="24"/>
          <w:sz w:val="24"/>
          <w:szCs w:val="24"/>
        </w:rPr>
        <w:t>sneak preview!</w:t>
      </w:r>
    </w:p>
    <w:p w14:paraId="7CDA2360" w14:textId="0CFCD113" w:rsidR="003B7EA9" w:rsidRPr="003B7EA9" w:rsidRDefault="003B7EA9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 w:rsidRPr="003B7EA9"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Professional Learning Opportunities</w:t>
      </w:r>
    </w:p>
    <w:p w14:paraId="759B798E" w14:textId="40C39A9F" w:rsidR="00814A4A" w:rsidRDefault="00814A4A" w:rsidP="00305116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/>
          <w:color w:val="000000" w:themeColor="text1"/>
          <w:kern w:val="24"/>
          <w:sz w:val="24"/>
          <w:szCs w:val="24"/>
        </w:rPr>
        <w:t>Wrapping Up and Moving Forward</w:t>
      </w:r>
    </w:p>
    <w:p w14:paraId="1BB88355" w14:textId="77777777" w:rsidR="003B7EA9" w:rsidRPr="003B7EA9" w:rsidRDefault="003B7EA9" w:rsidP="003B7EA9">
      <w:pPr>
        <w:pStyle w:val="Heading3"/>
        <w:rPr>
          <w:rFonts w:eastAsia="Times New Roman"/>
          <w:szCs w:val="24"/>
        </w:rPr>
      </w:pPr>
      <w:r w:rsidRPr="003B7EA9">
        <w:rPr>
          <w:rFonts w:eastAsia="Times New Roman"/>
          <w:szCs w:val="24"/>
        </w:rPr>
        <w:t>SESSION DESCRIPTION</w:t>
      </w:r>
    </w:p>
    <w:p w14:paraId="4156C0AD" w14:textId="20DFC5E1" w:rsidR="00E05035" w:rsidRPr="003B7EA9" w:rsidRDefault="003B7EA9" w:rsidP="00E05035">
      <w:pPr>
        <w:spacing w:before="0" w:after="0"/>
        <w:contextualSpacing/>
        <w:rPr>
          <w:sz w:val="24"/>
          <w:szCs w:val="24"/>
        </w:rPr>
      </w:pPr>
      <w:r w:rsidRPr="00E05035">
        <w:rPr>
          <w:rFonts w:asciiTheme="majorHAnsi" w:eastAsia="Times New Roman" w:hAnsiTheme="majorHAnsi" w:cs="Times New Roman"/>
          <w:sz w:val="24"/>
          <w:szCs w:val="24"/>
        </w:rPr>
        <w:t xml:space="preserve">In this session, </w:t>
      </w:r>
      <w:r w:rsidR="00937ABF" w:rsidRPr="00E05035">
        <w:rPr>
          <w:rFonts w:asciiTheme="majorHAnsi" w:eastAsia="Times New Roman" w:hAnsiTheme="majorHAnsi" w:cs="Times New Roman"/>
          <w:sz w:val="24"/>
          <w:szCs w:val="24"/>
        </w:rPr>
        <w:t>participants will learn how to interpret and share Ci3T implementation social validity and treatment integrity data to monitor Ci3T plan implementation</w:t>
      </w:r>
      <w:r w:rsidR="002143A8" w:rsidRPr="00E05035">
        <w:rPr>
          <w:rFonts w:asciiTheme="majorHAnsi" w:eastAsia="Times New Roman" w:hAnsiTheme="majorHAnsi" w:cs="Times New Roman"/>
          <w:sz w:val="24"/>
          <w:szCs w:val="24"/>
        </w:rPr>
        <w:t xml:space="preserve"> and determine professional learning needs. Ci3T team </w:t>
      </w:r>
      <w:r w:rsidR="006F1F97" w:rsidRPr="00E05035">
        <w:rPr>
          <w:rFonts w:asciiTheme="majorHAnsi" w:eastAsia="Times New Roman" w:hAnsiTheme="majorHAnsi" w:cs="Times New Roman"/>
          <w:sz w:val="24"/>
          <w:szCs w:val="24"/>
        </w:rPr>
        <w:t xml:space="preserve">members will review and interpret 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>student</w:t>
      </w:r>
      <w:r w:rsidR="006F1F97"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>screening</w:t>
      </w:r>
      <w:r w:rsidR="002143A8" w:rsidRPr="00E05035">
        <w:rPr>
          <w:rFonts w:asciiTheme="majorHAnsi" w:eastAsia="Times New Roman" w:hAnsiTheme="majorHAnsi" w:cs="Times New Roman"/>
          <w:sz w:val="24"/>
          <w:szCs w:val="24"/>
        </w:rPr>
        <w:t xml:space="preserve"> data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 xml:space="preserve"> at the class, grade, team, </w:t>
      </w:r>
      <w:r w:rsidR="00F426CD">
        <w:rPr>
          <w:rFonts w:asciiTheme="majorHAnsi" w:eastAsia="Times New Roman" w:hAnsiTheme="majorHAnsi" w:cs="Times New Roman"/>
          <w:sz w:val="24"/>
          <w:szCs w:val="24"/>
        </w:rPr>
        <w:t>and/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>or school levels</w:t>
      </w:r>
      <w:r w:rsidR="006F1F97" w:rsidRPr="00E05035">
        <w:rPr>
          <w:rFonts w:asciiTheme="majorHAnsi" w:eastAsia="Times New Roman" w:hAnsiTheme="majorHAnsi" w:cs="Times New Roman"/>
          <w:sz w:val="24"/>
          <w:szCs w:val="24"/>
        </w:rPr>
        <w:t xml:space="preserve"> with faculty and staff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 xml:space="preserve">. Participants will discuss and </w:t>
      </w:r>
      <w:r w:rsidR="00491702">
        <w:rPr>
          <w:rFonts w:asciiTheme="majorHAnsi" w:eastAsia="Times New Roman" w:hAnsiTheme="majorHAnsi" w:cs="Times New Roman"/>
          <w:sz w:val="24"/>
          <w:szCs w:val="24"/>
        </w:rPr>
        <w:t xml:space="preserve">make 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>plan</w:t>
      </w:r>
      <w:r w:rsidR="00491702">
        <w:rPr>
          <w:rFonts w:asciiTheme="majorHAnsi" w:eastAsia="Times New Roman" w:hAnsiTheme="majorHAnsi" w:cs="Times New Roman"/>
          <w:sz w:val="24"/>
          <w:szCs w:val="24"/>
        </w:rPr>
        <w:t>s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91702">
        <w:rPr>
          <w:rFonts w:asciiTheme="majorHAnsi" w:eastAsia="Times New Roman" w:hAnsiTheme="majorHAnsi" w:cs="Times New Roman"/>
          <w:sz w:val="24"/>
          <w:szCs w:val="24"/>
        </w:rPr>
        <w:t>to</w:t>
      </w:r>
      <w:r w:rsidR="00491702"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91702">
        <w:rPr>
          <w:rFonts w:asciiTheme="majorHAnsi" w:eastAsia="Times New Roman" w:hAnsiTheme="majorHAnsi" w:cs="Times New Roman"/>
          <w:sz w:val="24"/>
          <w:szCs w:val="24"/>
        </w:rPr>
        <w:t>use these data to inform instruction and supports</w:t>
      </w:r>
      <w:r w:rsidR="008F7C56" w:rsidRPr="00E05035">
        <w:rPr>
          <w:rFonts w:asciiTheme="majorHAnsi" w:eastAsia="Times New Roman" w:hAnsiTheme="majorHAnsi" w:cs="Times New Roman"/>
          <w:sz w:val="24"/>
          <w:szCs w:val="24"/>
        </w:rPr>
        <w:t>.</w:t>
      </w:r>
      <w:r w:rsidR="002432A6"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40116" w:rsidRPr="00E05035">
        <w:rPr>
          <w:rFonts w:asciiTheme="majorHAnsi" w:eastAsia="Times New Roman" w:hAnsiTheme="majorHAnsi" w:cs="Times New Roman"/>
          <w:sz w:val="24"/>
          <w:szCs w:val="24"/>
        </w:rPr>
        <w:t>Session leaders will guide participants in</w:t>
      </w:r>
      <w:r w:rsidR="002432A6"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940116" w:rsidRPr="00E05035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2432A6" w:rsidRPr="00E05035">
        <w:rPr>
          <w:rFonts w:asciiTheme="majorHAnsi" w:eastAsia="Times New Roman" w:hAnsiTheme="majorHAnsi" w:cs="Times New Roman"/>
          <w:sz w:val="24"/>
          <w:szCs w:val="24"/>
        </w:rPr>
        <w:t xml:space="preserve"> use </w:t>
      </w:r>
      <w:r w:rsidR="00940116" w:rsidRPr="00E05035">
        <w:rPr>
          <w:rFonts w:asciiTheme="majorHAnsi" w:eastAsia="Times New Roman" w:hAnsiTheme="majorHAnsi" w:cs="Times New Roman"/>
          <w:sz w:val="24"/>
          <w:szCs w:val="24"/>
        </w:rPr>
        <w:t xml:space="preserve">of </w:t>
      </w:r>
      <w:r w:rsidR="002432A6" w:rsidRPr="00E05035">
        <w:rPr>
          <w:rFonts w:asciiTheme="majorHAnsi" w:eastAsia="Times New Roman" w:hAnsiTheme="majorHAnsi" w:cs="Times New Roman"/>
          <w:sz w:val="24"/>
          <w:szCs w:val="24"/>
        </w:rPr>
        <w:t>the team communication</w:t>
      </w:r>
      <w:r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21186" w:rsidRPr="00E05035">
        <w:rPr>
          <w:rFonts w:asciiTheme="majorHAnsi" w:eastAsia="Times New Roman" w:hAnsiTheme="majorHAnsi" w:cs="Times New Roman"/>
          <w:sz w:val="24"/>
          <w:szCs w:val="24"/>
        </w:rPr>
        <w:t>and collaboration tool</w:t>
      </w:r>
      <w:r w:rsidRPr="00E0503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21186" w:rsidRPr="00E05035">
        <w:rPr>
          <w:rFonts w:asciiTheme="majorHAnsi" w:eastAsia="Times New Roman" w:hAnsiTheme="majorHAnsi" w:cs="Times New Roman"/>
          <w:sz w:val="24"/>
          <w:szCs w:val="24"/>
        </w:rPr>
        <w:t>to monitor priorities, activities, and progress</w:t>
      </w:r>
      <w:r w:rsidR="00521186">
        <w:rPr>
          <w:sz w:val="24"/>
          <w:szCs w:val="24"/>
        </w:rPr>
        <w:t>.</w:t>
      </w:r>
      <w:r w:rsidRPr="003B7EA9">
        <w:rPr>
          <w:sz w:val="24"/>
          <w:szCs w:val="24"/>
        </w:rPr>
        <w:t xml:space="preserve"> </w:t>
      </w:r>
    </w:p>
    <w:p w14:paraId="76BE5B00" w14:textId="77777777" w:rsidR="003B7EA9" w:rsidRPr="003B7EA9" w:rsidRDefault="003B7EA9" w:rsidP="003B7EA9">
      <w:pPr>
        <w:pStyle w:val="Heading3"/>
        <w:rPr>
          <w:rFonts w:eastAsia="Times New Roman"/>
          <w:szCs w:val="24"/>
        </w:rPr>
      </w:pPr>
      <w:r w:rsidRPr="003B7EA9">
        <w:rPr>
          <w:rFonts w:eastAsia="Times New Roman"/>
          <w:szCs w:val="24"/>
        </w:rPr>
        <w:t>LEARNING OBJECTIVES</w:t>
      </w:r>
    </w:p>
    <w:p w14:paraId="67FD6B6E" w14:textId="4330359F" w:rsidR="00521186" w:rsidRPr="004352F3" w:rsidRDefault="00521186" w:rsidP="004352F3">
      <w:pPr>
        <w:pStyle w:val="ListParagraph"/>
        <w:numPr>
          <w:ilvl w:val="0"/>
          <w:numId w:val="4"/>
        </w:numPr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4352F3">
        <w:rPr>
          <w:rFonts w:asciiTheme="majorHAnsi" w:eastAsia="Times New Roman" w:hAnsiTheme="majorHAnsi" w:cstheme="majorHAnsi"/>
          <w:sz w:val="24"/>
          <w:szCs w:val="24"/>
        </w:rPr>
        <w:t xml:space="preserve">Interpret school and student level </w:t>
      </w:r>
      <w:r w:rsidR="003B7EA9" w:rsidRPr="004352F3">
        <w:rPr>
          <w:rFonts w:asciiTheme="majorHAnsi" w:eastAsia="Times New Roman" w:hAnsiTheme="majorHAnsi" w:cstheme="majorHAnsi"/>
          <w:sz w:val="24"/>
          <w:szCs w:val="24"/>
        </w:rPr>
        <w:t xml:space="preserve">data at the class, school, and district level </w:t>
      </w:r>
      <w:r w:rsidR="00F83789" w:rsidRPr="004352F3">
        <w:rPr>
          <w:rFonts w:asciiTheme="majorHAnsi" w:eastAsia="Times New Roman" w:hAnsiTheme="majorHAnsi" w:cstheme="majorHAnsi"/>
          <w:sz w:val="24"/>
          <w:szCs w:val="24"/>
        </w:rPr>
        <w:t>to inform professional learning</w:t>
      </w:r>
      <w:r w:rsidR="003B7EA9" w:rsidRPr="004352F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0BAF8C11" w14:textId="77777777" w:rsidR="00E05035" w:rsidRPr="00035F15" w:rsidRDefault="00E05035" w:rsidP="00CD4612">
      <w:pPr>
        <w:spacing w:before="0" w:after="0"/>
        <w:contextualSpacing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9761B72" w14:textId="535AF38D" w:rsidR="003B7EA9" w:rsidRPr="004352F3" w:rsidRDefault="00521186" w:rsidP="004352F3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4352F3">
        <w:rPr>
          <w:rFonts w:asciiTheme="majorHAnsi" w:eastAsia="Times New Roman" w:hAnsiTheme="majorHAnsi" w:cstheme="majorHAnsi"/>
          <w:sz w:val="24"/>
          <w:szCs w:val="24"/>
        </w:rPr>
        <w:t>Develop strategies for effective team meetings and communicating activities and data-based outcomes with all stakeholders to facilitate collaborative, high-performing learning environments.</w:t>
      </w:r>
    </w:p>
    <w:p w14:paraId="39076AF7" w14:textId="77777777" w:rsidR="001E7AA2" w:rsidRPr="00753562" w:rsidRDefault="001E7AA2" w:rsidP="001E7AA2">
      <w:pPr>
        <w:pStyle w:val="Heading3"/>
        <w:spacing w:before="120" w:line="240" w:lineRule="auto"/>
        <w:rPr>
          <w:rFonts w:eastAsia="Times New Roman"/>
        </w:rPr>
      </w:pPr>
      <w:r>
        <w:rPr>
          <w:rFonts w:eastAsia="Times New Roman"/>
        </w:rPr>
        <w:lastRenderedPageBreak/>
        <w:t>Future Professional learning Opportunties:</w:t>
      </w:r>
    </w:p>
    <w:tbl>
      <w:tblPr>
        <w:tblStyle w:val="ListTable7Colorful-Accent1"/>
        <w:tblW w:w="10890" w:type="dxa"/>
        <w:tblLayout w:type="fixed"/>
        <w:tblLook w:val="04A0" w:firstRow="1" w:lastRow="0" w:firstColumn="1" w:lastColumn="0" w:noHBand="0" w:noVBand="1"/>
      </w:tblPr>
      <w:tblGrid>
        <w:gridCol w:w="1620"/>
        <w:gridCol w:w="1715"/>
        <w:gridCol w:w="2700"/>
        <w:gridCol w:w="4855"/>
      </w:tblGrid>
      <w:tr w:rsidR="001E7AA2" w:rsidRPr="003B7EA9" w14:paraId="64E07533" w14:textId="77777777" w:rsidTr="00305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noWrap/>
            <w:hideMark/>
          </w:tcPr>
          <w:p w14:paraId="6C9F6723" w14:textId="77777777" w:rsidR="001E7AA2" w:rsidRPr="003B7EA9" w:rsidRDefault="001E7AA2" w:rsidP="007D596B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4"/>
              </w:rPr>
            </w:pPr>
            <w:r w:rsidRPr="003B7EA9">
              <w:rPr>
                <w:rFonts w:cs="Arial"/>
                <w:b/>
                <w:i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715" w:type="dxa"/>
            <w:noWrap/>
            <w:hideMark/>
          </w:tcPr>
          <w:p w14:paraId="3A4488A6" w14:textId="77777777" w:rsidR="001E7AA2" w:rsidRPr="003B7EA9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3B7EA9">
              <w:rPr>
                <w:rFonts w:cs="Arial"/>
                <w:b/>
                <w:i w:val="0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700" w:type="dxa"/>
            <w:noWrap/>
            <w:hideMark/>
          </w:tcPr>
          <w:p w14:paraId="723B2789" w14:textId="77777777" w:rsidR="001E7AA2" w:rsidRPr="003B7EA9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3B7EA9">
              <w:rPr>
                <w:rFonts w:cs="Arial"/>
                <w:b/>
                <w:i w:val="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4855" w:type="dxa"/>
            <w:hideMark/>
          </w:tcPr>
          <w:p w14:paraId="6268ADCD" w14:textId="77777777" w:rsidR="001E7AA2" w:rsidRPr="003B7EA9" w:rsidRDefault="001E7AA2" w:rsidP="007D596B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4"/>
              </w:rPr>
            </w:pPr>
            <w:r w:rsidRPr="003B7EA9">
              <w:rPr>
                <w:rFonts w:cs="Arial"/>
                <w:b/>
                <w:i w:val="0"/>
                <w:color w:val="000000"/>
                <w:sz w:val="24"/>
                <w:szCs w:val="24"/>
              </w:rPr>
              <w:t>Topic</w:t>
            </w:r>
          </w:p>
        </w:tc>
      </w:tr>
      <w:tr w:rsidR="003B7EA9" w:rsidRPr="003B7EA9" w14:paraId="005F60CD" w14:textId="77777777" w:rsidTr="0030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50B33CC" w14:textId="3190E651" w:rsidR="003B7EA9" w:rsidRPr="003B7EA9" w:rsidRDefault="003B7EA9" w:rsidP="003B7EA9">
            <w:pPr>
              <w:spacing w:beforeAutospacing="1" w:after="100" w:afterAutospacing="1"/>
              <w:rPr>
                <w:rFonts w:cs="Arial"/>
                <w:i w:val="0"/>
                <w:color w:val="000000"/>
                <w:sz w:val="24"/>
                <w:szCs w:val="24"/>
              </w:rPr>
            </w:pPr>
            <w:r w:rsidRPr="003B7EA9">
              <w:rPr>
                <w:rFonts w:cs="Arial"/>
                <w:i w:val="0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15" w:type="dxa"/>
          </w:tcPr>
          <w:p w14:paraId="69CEC8FD" w14:textId="18FD3C8C" w:rsidR="003B7EA9" w:rsidRPr="003B7EA9" w:rsidRDefault="003B7EA9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D016E5F" w14:textId="18EB6137" w:rsidR="003B7EA9" w:rsidRPr="003B7EA9" w:rsidRDefault="003B7EA9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AF411E4" w14:textId="4F3EAA31" w:rsidR="003B7EA9" w:rsidRPr="003B7EA9" w:rsidRDefault="003B7EA9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i/>
                <w:color w:val="000000"/>
                <w:sz w:val="24"/>
                <w:szCs w:val="24"/>
              </w:rPr>
            </w:pPr>
            <w:r w:rsidRPr="003B7EA9">
              <w:rPr>
                <w:rFonts w:asciiTheme="majorHAnsi" w:eastAsia="Times New Roman" w:hAnsiTheme="majorHAnsi" w:cstheme="majorHAnsi"/>
                <w:i/>
                <w:color w:val="auto"/>
                <w:sz w:val="24"/>
                <w:szCs w:val="24"/>
              </w:rPr>
              <w:t>Preparing Implementation Reports: Technology Training Part 2</w:t>
            </w:r>
          </w:p>
        </w:tc>
      </w:tr>
      <w:tr w:rsidR="003B7EA9" w:rsidRPr="003B7EA9" w14:paraId="63425378" w14:textId="77777777" w:rsidTr="00BE1F5D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6114D72" w14:textId="77758B0D" w:rsidR="003B7EA9" w:rsidRPr="003B7EA9" w:rsidRDefault="003B7EA9" w:rsidP="003B7EA9">
            <w:pPr>
              <w:spacing w:beforeAutospacing="1" w:after="100" w:afterAutospacing="1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1715" w:type="dxa"/>
          </w:tcPr>
          <w:p w14:paraId="40D4F85D" w14:textId="4DEB2B2E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548E9DE" w14:textId="460877DD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55" w:type="dxa"/>
            <w:hideMark/>
          </w:tcPr>
          <w:p w14:paraId="1940BA93" w14:textId="7F15FD8A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3B7EA9">
              <w:rPr>
                <w:rFonts w:asciiTheme="majorHAnsi" w:hAnsiTheme="majorHAnsi" w:cs="Arial"/>
                <w:color w:val="000000"/>
                <w:sz w:val="24"/>
                <w:szCs w:val="24"/>
              </w:rPr>
              <w:t>Using Your Data to Inform Instruction</w:t>
            </w:r>
          </w:p>
        </w:tc>
      </w:tr>
      <w:tr w:rsidR="003B7EA9" w:rsidRPr="003B7EA9" w14:paraId="3AB9D55F" w14:textId="77777777" w:rsidTr="00305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891A09" w14:textId="7364755E" w:rsidR="003B7EA9" w:rsidRPr="003B7EA9" w:rsidRDefault="003B7EA9" w:rsidP="003B7EA9">
            <w:pPr>
              <w:spacing w:beforeAutospacing="1" w:after="100" w:afterAutospacing="1"/>
              <w:rPr>
                <w:rFonts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14:paraId="60B86CE9" w14:textId="43F67897" w:rsidR="003B7EA9" w:rsidRPr="003B7EA9" w:rsidRDefault="003B7EA9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3715D8" w14:textId="51E47201" w:rsidR="003B7EA9" w:rsidRPr="003B7EA9" w:rsidRDefault="003B7EA9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55" w:type="dxa"/>
          </w:tcPr>
          <w:p w14:paraId="424DB8DD" w14:textId="7BCF800E" w:rsidR="003B7EA9" w:rsidRPr="003B7EA9" w:rsidRDefault="0024499C" w:rsidP="003B7EA9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24499C">
              <w:rPr>
                <w:rFonts w:asciiTheme="majorHAnsi" w:hAnsiTheme="majorHAnsi" w:cs="Arial"/>
                <w:color w:val="000000"/>
                <w:sz w:val="24"/>
                <w:szCs w:val="24"/>
              </w:rPr>
              <w:t>Supporting Student Success Across the Tiers</w:t>
            </w:r>
          </w:p>
        </w:tc>
      </w:tr>
      <w:tr w:rsidR="003B7EA9" w:rsidRPr="003B7EA9" w14:paraId="11EF6E15" w14:textId="77777777" w:rsidTr="00BE1F5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63B643F" w14:textId="6FF79CE5" w:rsidR="003B7EA9" w:rsidRPr="003B7EA9" w:rsidRDefault="003B7EA9" w:rsidP="003B7EA9">
            <w:pPr>
              <w:spacing w:beforeAutospacing="1" w:after="100" w:afterAutospacing="1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F818A59" w14:textId="1451BEB6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7A53A6C" w14:textId="617D05BB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55" w:type="dxa"/>
            <w:hideMark/>
          </w:tcPr>
          <w:p w14:paraId="38BEFCA7" w14:textId="61553CBE" w:rsidR="003B7EA9" w:rsidRPr="003B7EA9" w:rsidRDefault="003B7EA9" w:rsidP="003B7EA9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3B7EA9">
              <w:rPr>
                <w:rFonts w:asciiTheme="majorHAnsi" w:hAnsiTheme="majorHAnsi" w:cs="Arial"/>
                <w:color w:val="000000"/>
                <w:sz w:val="24"/>
                <w:szCs w:val="24"/>
              </w:rPr>
              <w:t>Planning for the Year Ahead</w:t>
            </w:r>
          </w:p>
        </w:tc>
      </w:tr>
    </w:tbl>
    <w:p w14:paraId="4288E352" w14:textId="77777777" w:rsidR="00305116" w:rsidRPr="00136EC4" w:rsidRDefault="00305116" w:rsidP="00305116">
      <w:pPr>
        <w:pStyle w:val="Heading4"/>
        <w:spacing w:before="120" w:line="240" w:lineRule="auto"/>
      </w:pPr>
      <w:r w:rsidRPr="00E66ECB">
        <w:rPr>
          <w:rFonts w:cs="Arial"/>
          <w:b/>
          <w:i/>
          <w:caps w:val="0"/>
          <w:color w:val="000000"/>
          <w:szCs w:val="24"/>
          <w:vertAlign w:val="superscript"/>
        </w:rPr>
        <w:t>a</w:t>
      </w:r>
      <w:r>
        <w:rPr>
          <w:rFonts w:cs="Arial"/>
          <w:i/>
          <w:caps w:val="0"/>
          <w:color w:val="000000"/>
          <w:szCs w:val="24"/>
          <w:vertAlign w:val="superscript"/>
        </w:rPr>
        <w:t xml:space="preserve"> </w:t>
      </w:r>
      <w:r>
        <w:rPr>
          <w:rFonts w:cs="Arial"/>
          <w:i/>
          <w:caps w:val="0"/>
          <w:color w:val="000000"/>
          <w:szCs w:val="24"/>
        </w:rPr>
        <w:t>refers to sessions recommended for personnel supporting collection of Treatment Integrity data.</w:t>
      </w:r>
    </w:p>
    <w:p w14:paraId="295EE62F" w14:textId="191F5BE2" w:rsidR="001E7AA2" w:rsidRDefault="001E7AA2" w:rsidP="001E7AA2">
      <w:pPr>
        <w:pStyle w:val="Heading4"/>
        <w:spacing w:before="120" w:line="240" w:lineRule="auto"/>
      </w:pPr>
      <w:r>
        <w:t xml:space="preserve">please visit </w:t>
      </w:r>
      <w:hyperlink r:id="rId9" w:history="1">
        <w:r w:rsidRPr="006E3030">
          <w:rPr>
            <w:rStyle w:val="Hyperlink"/>
            <w:caps w:val="0"/>
            <w:color w:val="auto"/>
          </w:rPr>
          <w:t>ci3t.org</w:t>
        </w:r>
      </w:hyperlink>
      <w:r w:rsidRPr="006E3030">
        <w:rPr>
          <w:caps w:val="0"/>
          <w:sz w:val="28"/>
        </w:rPr>
        <w:t xml:space="preserve"> </w:t>
      </w:r>
      <w:r>
        <w:t>for in</w:t>
      </w:r>
      <w:r w:rsidR="00890ADB">
        <w:t>FO</w:t>
      </w:r>
      <w:r>
        <w:t>rmation and resources on these topics</w:t>
      </w:r>
    </w:p>
    <w:p w14:paraId="6314B734" w14:textId="48F4BACD" w:rsidR="00BD6C78" w:rsidRDefault="00BD6C78" w:rsidP="003B5CC2"/>
    <w:p w14:paraId="150D2919" w14:textId="77777777" w:rsidR="00BD6C78" w:rsidRPr="00BD6C78" w:rsidRDefault="00BD6C78" w:rsidP="00BD6C78"/>
    <w:p w14:paraId="3728F48B" w14:textId="77777777" w:rsidR="00BD6C78" w:rsidRPr="00BD6C78" w:rsidRDefault="00BD6C78" w:rsidP="00BD6C78"/>
    <w:p w14:paraId="0D1C62ED" w14:textId="77777777" w:rsidR="00BD6C78" w:rsidRPr="00BD6C78" w:rsidRDefault="00BD6C78" w:rsidP="00BD6C78"/>
    <w:p w14:paraId="03485100" w14:textId="77777777" w:rsidR="00BD6C78" w:rsidRPr="00BD6C78" w:rsidRDefault="00BD6C78" w:rsidP="00BD6C78"/>
    <w:p w14:paraId="34E33C87" w14:textId="77777777" w:rsidR="00BD6C78" w:rsidRPr="00BD6C78" w:rsidRDefault="00BD6C78" w:rsidP="00BD6C78"/>
    <w:p w14:paraId="68ADA42A" w14:textId="77777777" w:rsidR="00BD6C78" w:rsidRPr="00BD6C78" w:rsidRDefault="00BD6C78" w:rsidP="00BD6C78"/>
    <w:p w14:paraId="0AF3475B" w14:textId="77777777" w:rsidR="00BD6C78" w:rsidRPr="00BD6C78" w:rsidRDefault="00BD6C78" w:rsidP="00BD6C78"/>
    <w:p w14:paraId="0C1D7CD7" w14:textId="77777777" w:rsidR="00BD6C78" w:rsidRPr="00BD6C78" w:rsidRDefault="00BD6C78" w:rsidP="00BD6C78"/>
    <w:p w14:paraId="6F6AF36C" w14:textId="77777777" w:rsidR="00BD6C78" w:rsidRPr="00BD6C78" w:rsidRDefault="00BD6C78" w:rsidP="00BD6C78"/>
    <w:p w14:paraId="6FAF33E5" w14:textId="624AECCA" w:rsidR="004352F3" w:rsidRPr="00BD6C78" w:rsidRDefault="004352F3" w:rsidP="00BD6C78">
      <w:pPr>
        <w:jc w:val="center"/>
      </w:pPr>
    </w:p>
    <w:sectPr w:rsidR="004352F3" w:rsidRPr="00BD6C78" w:rsidSect="00305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A440" w14:textId="77777777" w:rsidR="006D1884" w:rsidRDefault="006D1884" w:rsidP="001E7AA2">
      <w:pPr>
        <w:spacing w:before="0" w:after="0" w:line="240" w:lineRule="auto"/>
      </w:pPr>
      <w:r>
        <w:separator/>
      </w:r>
    </w:p>
  </w:endnote>
  <w:endnote w:type="continuationSeparator" w:id="0">
    <w:p w14:paraId="17AEC994" w14:textId="77777777" w:rsidR="006D1884" w:rsidRDefault="006D1884" w:rsidP="001E7A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95A47" w14:textId="77777777" w:rsidR="00BD6C78" w:rsidRDefault="00B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556F" w14:textId="199F1CDF" w:rsidR="001E7AA2" w:rsidRPr="00CD4612" w:rsidRDefault="00CD4612" w:rsidP="00CD4612">
    <w:pPr>
      <w:pStyle w:val="Footer"/>
    </w:pPr>
    <w:r>
      <w:ptab w:relativeTo="margin" w:alignment="center" w:leader="none"/>
    </w:r>
    <w:r w:rsidRPr="00A84E83">
      <w:rPr>
        <w:noProof/>
        <w:position w:val="-16"/>
        <w:sz w:val="22"/>
        <w:szCs w:val="24"/>
      </w:rPr>
      <w:drawing>
        <wp:inline distT="0" distB="0" distL="0" distR="0" wp14:anchorId="3C376933" wp14:editId="34CB9787">
          <wp:extent cx="1007050" cy="396581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13" cy="40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Pr="001E7AA2">
      <w:rPr>
        <w:sz w:val="24"/>
        <w:szCs w:val="24"/>
      </w:rPr>
      <w:t>Ci3T IMP</w:t>
    </w:r>
    <w:r>
      <w:rPr>
        <w:sz w:val="24"/>
        <w:szCs w:val="24"/>
      </w:rPr>
      <w:t xml:space="preserve"> SESSION 2</w:t>
    </w:r>
    <w:r w:rsidRPr="001E7AA2">
      <w:rPr>
        <w:sz w:val="24"/>
        <w:szCs w:val="24"/>
      </w:rPr>
      <w:t xml:space="preserve"> AGENDA</w:t>
    </w:r>
    <w:r>
      <w:rPr>
        <w:sz w:val="24"/>
        <w:szCs w:val="24"/>
      </w:rPr>
      <w:t xml:space="preserve">  </w:t>
    </w:r>
    <w:r w:rsidRPr="001E7AA2">
      <w:rPr>
        <w:sz w:val="24"/>
        <w:szCs w:val="24"/>
      </w:rPr>
      <w:t xml:space="preserve">    </w:t>
    </w:r>
    <w:r w:rsidRPr="001E7AA2">
      <w:rPr>
        <w:sz w:val="24"/>
        <w:szCs w:val="24"/>
      </w:rPr>
      <w:fldChar w:fldCharType="begin"/>
    </w:r>
    <w:r w:rsidRPr="001E7AA2">
      <w:rPr>
        <w:sz w:val="24"/>
        <w:szCs w:val="24"/>
      </w:rPr>
      <w:instrText xml:space="preserve"> PAGE   \* MERGEFORMAT </w:instrText>
    </w:r>
    <w:r w:rsidRPr="001E7AA2">
      <w:rPr>
        <w:sz w:val="24"/>
        <w:szCs w:val="24"/>
      </w:rPr>
      <w:fldChar w:fldCharType="separate"/>
    </w:r>
    <w:r w:rsidR="00BE1F5D">
      <w:rPr>
        <w:noProof/>
        <w:sz w:val="24"/>
        <w:szCs w:val="24"/>
      </w:rPr>
      <w:t>1</w:t>
    </w:r>
    <w:r w:rsidRPr="001E7AA2"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2FEC" w14:textId="77777777" w:rsidR="00BD6C78" w:rsidRDefault="00B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E7A8" w14:textId="77777777" w:rsidR="006D1884" w:rsidRDefault="006D1884" w:rsidP="001E7AA2">
      <w:pPr>
        <w:spacing w:before="0" w:after="0" w:line="240" w:lineRule="auto"/>
      </w:pPr>
      <w:r>
        <w:separator/>
      </w:r>
    </w:p>
  </w:footnote>
  <w:footnote w:type="continuationSeparator" w:id="0">
    <w:p w14:paraId="07EBCDC5" w14:textId="77777777" w:rsidR="006D1884" w:rsidRDefault="006D1884" w:rsidP="001E7A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5C64" w14:textId="77777777" w:rsidR="00BD6C78" w:rsidRDefault="00B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3D2E" w14:textId="77777777" w:rsidR="00BD6C78" w:rsidRDefault="00BD6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AF08" w14:textId="77777777" w:rsidR="00BD6C78" w:rsidRDefault="00BD6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A41900"/>
    <w:multiLevelType w:val="hybridMultilevel"/>
    <w:tmpl w:val="0ABE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25EF3"/>
    <w:rsid w:val="00035F15"/>
    <w:rsid w:val="000C6A4B"/>
    <w:rsid w:val="000C73B9"/>
    <w:rsid w:val="000F40E6"/>
    <w:rsid w:val="000F4280"/>
    <w:rsid w:val="00120551"/>
    <w:rsid w:val="001E7AA2"/>
    <w:rsid w:val="002143A8"/>
    <w:rsid w:val="002432A6"/>
    <w:rsid w:val="0024499C"/>
    <w:rsid w:val="00263762"/>
    <w:rsid w:val="0030061B"/>
    <w:rsid w:val="00305116"/>
    <w:rsid w:val="00332388"/>
    <w:rsid w:val="00333314"/>
    <w:rsid w:val="003377CC"/>
    <w:rsid w:val="003608CB"/>
    <w:rsid w:val="00377711"/>
    <w:rsid w:val="003B5CC2"/>
    <w:rsid w:val="003B7EA9"/>
    <w:rsid w:val="004001B1"/>
    <w:rsid w:val="004352F3"/>
    <w:rsid w:val="0045219A"/>
    <w:rsid w:val="00491702"/>
    <w:rsid w:val="004B30BC"/>
    <w:rsid w:val="004E1234"/>
    <w:rsid w:val="004F3E97"/>
    <w:rsid w:val="00521186"/>
    <w:rsid w:val="00523A1F"/>
    <w:rsid w:val="0060705B"/>
    <w:rsid w:val="0061712A"/>
    <w:rsid w:val="0063395F"/>
    <w:rsid w:val="006758CD"/>
    <w:rsid w:val="00682989"/>
    <w:rsid w:val="00693FCD"/>
    <w:rsid w:val="006C4DB6"/>
    <w:rsid w:val="006D1884"/>
    <w:rsid w:val="006E3030"/>
    <w:rsid w:val="006F1F97"/>
    <w:rsid w:val="00753562"/>
    <w:rsid w:val="00767277"/>
    <w:rsid w:val="007E0CB5"/>
    <w:rsid w:val="00814A4A"/>
    <w:rsid w:val="00817064"/>
    <w:rsid w:val="00890ADB"/>
    <w:rsid w:val="00892571"/>
    <w:rsid w:val="008943F4"/>
    <w:rsid w:val="008D5BE5"/>
    <w:rsid w:val="008F7C56"/>
    <w:rsid w:val="00937ABF"/>
    <w:rsid w:val="00940116"/>
    <w:rsid w:val="009C491F"/>
    <w:rsid w:val="009E54A3"/>
    <w:rsid w:val="00A079A1"/>
    <w:rsid w:val="00A608E5"/>
    <w:rsid w:val="00A93303"/>
    <w:rsid w:val="00AC2B17"/>
    <w:rsid w:val="00AD2A05"/>
    <w:rsid w:val="00B31AAD"/>
    <w:rsid w:val="00BD6C78"/>
    <w:rsid w:val="00BD7E8F"/>
    <w:rsid w:val="00BE1F5D"/>
    <w:rsid w:val="00C20C3B"/>
    <w:rsid w:val="00C27A15"/>
    <w:rsid w:val="00C374FA"/>
    <w:rsid w:val="00CD4612"/>
    <w:rsid w:val="00CD4D39"/>
    <w:rsid w:val="00CD5C1E"/>
    <w:rsid w:val="00D17F22"/>
    <w:rsid w:val="00D332B8"/>
    <w:rsid w:val="00D74A7D"/>
    <w:rsid w:val="00DC6852"/>
    <w:rsid w:val="00DD6569"/>
    <w:rsid w:val="00E05035"/>
    <w:rsid w:val="00EA1E82"/>
    <w:rsid w:val="00EC51FA"/>
    <w:rsid w:val="00ED1A71"/>
    <w:rsid w:val="00F36C6A"/>
    <w:rsid w:val="00F426CD"/>
    <w:rsid w:val="00F83789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28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28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F1288"/>
    <w:rPr>
      <w:caps/>
      <w:color w:val="481346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288"/>
    <w:rPr>
      <w:caps/>
      <w:color w:val="6D1D6A" w:themeColor="accent1" w:themeShade="BF"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AA2"/>
    <w:pPr>
      <w:spacing w:before="0" w:after="0" w:line="240" w:lineRule="auto"/>
      <w:ind w:left="720"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472CBB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0066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A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A2"/>
  </w:style>
  <w:style w:type="paragraph" w:styleId="Footer">
    <w:name w:val="footer"/>
    <w:basedOn w:val="Normal"/>
    <w:link w:val="FooterChar"/>
    <w:uiPriority w:val="99"/>
    <w:unhideWhenUsed/>
    <w:rsid w:val="001E7A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A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rfs.home.ku.edu\groups\crl\Lane\KU%20Lane%20Research%20Projects\2015%20IES%20Ci3T%20Partnership\2015%20IES%20Ci3T%20Partnership%20PL\IES%20Ci3T%20Partnership%20Team%20ES%20Mtgs\01%202015%2009%2028%20ES%20Ci3T%20Team\ci3t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77A4-3C72-4E3C-BE61-7CB796D9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3</cp:revision>
  <dcterms:created xsi:type="dcterms:W3CDTF">2018-09-06T00:08:00Z</dcterms:created>
  <dcterms:modified xsi:type="dcterms:W3CDTF">2018-09-06T13:04:00Z</dcterms:modified>
</cp:coreProperties>
</file>