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953"/>
        <w:tblW w:w="5304" w:type="pct"/>
        <w:tblLook w:val="04A0" w:firstRow="1" w:lastRow="0" w:firstColumn="1" w:lastColumn="0" w:noHBand="0" w:noVBand="1"/>
      </w:tblPr>
      <w:tblGrid>
        <w:gridCol w:w="1341"/>
        <w:gridCol w:w="3335"/>
        <w:gridCol w:w="3959"/>
        <w:gridCol w:w="2701"/>
        <w:gridCol w:w="2401"/>
      </w:tblGrid>
      <w:tr w:rsidR="00364DF4" w:rsidRPr="009A72D9" w:rsidTr="00364DF4">
        <w:tc>
          <w:tcPr>
            <w:tcW w:w="488" w:type="pct"/>
            <w:shd w:val="clear" w:color="auto" w:fill="70AD47" w:themeFill="accent6"/>
            <w:vAlign w:val="center"/>
          </w:tcPr>
          <w:p w:rsidR="00364DF4" w:rsidRPr="009A72D9" w:rsidRDefault="00364DF4" w:rsidP="00364DF4">
            <w:pPr>
              <w:spacing w:after="0" w:line="240" w:lineRule="auto"/>
              <w:jc w:val="center"/>
              <w:rPr>
                <w:rFonts w:ascii="Times New Roman" w:hAnsi="Times New Roman"/>
                <w:b/>
                <w:szCs w:val="28"/>
              </w:rPr>
            </w:pPr>
            <w:r w:rsidRPr="009A72D9">
              <w:rPr>
                <w:rFonts w:ascii="Times New Roman" w:hAnsi="Times New Roman"/>
                <w:b/>
                <w:szCs w:val="28"/>
              </w:rPr>
              <w:t>Support</w:t>
            </w:r>
          </w:p>
        </w:tc>
        <w:tc>
          <w:tcPr>
            <w:tcW w:w="1214" w:type="pct"/>
            <w:shd w:val="clear" w:color="auto" w:fill="70AD47" w:themeFill="accent6"/>
            <w:vAlign w:val="center"/>
          </w:tcPr>
          <w:p w:rsidR="00364DF4" w:rsidRPr="009A72D9" w:rsidRDefault="00364DF4" w:rsidP="00364DF4">
            <w:pPr>
              <w:spacing w:after="0" w:line="240" w:lineRule="auto"/>
              <w:jc w:val="center"/>
              <w:rPr>
                <w:rFonts w:ascii="Times New Roman" w:hAnsi="Times New Roman"/>
                <w:b/>
                <w:szCs w:val="28"/>
              </w:rPr>
            </w:pPr>
            <w:r w:rsidRPr="009A72D9">
              <w:rPr>
                <w:rFonts w:ascii="Times New Roman" w:hAnsi="Times New Roman"/>
                <w:b/>
                <w:szCs w:val="28"/>
              </w:rPr>
              <w:t>Description</w:t>
            </w:r>
          </w:p>
        </w:tc>
        <w:tc>
          <w:tcPr>
            <w:tcW w:w="1441" w:type="pct"/>
            <w:shd w:val="clear" w:color="auto" w:fill="70AD47" w:themeFill="accent6"/>
            <w:vAlign w:val="center"/>
          </w:tcPr>
          <w:p w:rsidR="00364DF4" w:rsidRPr="009A72D9" w:rsidRDefault="00364DF4" w:rsidP="00364DF4">
            <w:pPr>
              <w:spacing w:after="0" w:line="240" w:lineRule="auto"/>
              <w:jc w:val="center"/>
              <w:rPr>
                <w:rFonts w:ascii="Times New Roman" w:hAnsi="Times New Roman"/>
                <w:b/>
                <w:szCs w:val="28"/>
              </w:rPr>
            </w:pPr>
            <w:r w:rsidRPr="009A72D9">
              <w:rPr>
                <w:rFonts w:ascii="Times New Roman" w:hAnsi="Times New Roman"/>
                <w:b/>
                <w:szCs w:val="28"/>
              </w:rPr>
              <w:t>School-wide Data:</w:t>
            </w:r>
          </w:p>
          <w:p w:rsidR="00364DF4" w:rsidRPr="009A72D9" w:rsidRDefault="00364DF4" w:rsidP="00364DF4">
            <w:pPr>
              <w:spacing w:after="0" w:line="240" w:lineRule="auto"/>
              <w:jc w:val="center"/>
              <w:rPr>
                <w:rFonts w:ascii="Times New Roman" w:hAnsi="Times New Roman"/>
                <w:b/>
                <w:szCs w:val="28"/>
              </w:rPr>
            </w:pPr>
            <w:r w:rsidRPr="009A72D9">
              <w:rPr>
                <w:rFonts w:ascii="Times New Roman" w:hAnsi="Times New Roman"/>
                <w:b/>
                <w:szCs w:val="28"/>
              </w:rPr>
              <w:t>Entry Criteria</w:t>
            </w:r>
          </w:p>
        </w:tc>
        <w:tc>
          <w:tcPr>
            <w:tcW w:w="983" w:type="pct"/>
            <w:shd w:val="clear" w:color="auto" w:fill="70AD47" w:themeFill="accent6"/>
            <w:vAlign w:val="center"/>
          </w:tcPr>
          <w:p w:rsidR="00364DF4" w:rsidRPr="009A72D9" w:rsidRDefault="00364DF4" w:rsidP="00364DF4">
            <w:pPr>
              <w:spacing w:after="0" w:line="240" w:lineRule="auto"/>
              <w:ind w:left="-36"/>
              <w:jc w:val="center"/>
              <w:rPr>
                <w:rFonts w:ascii="Times New Roman" w:hAnsi="Times New Roman"/>
                <w:b/>
                <w:szCs w:val="28"/>
              </w:rPr>
            </w:pPr>
            <w:r w:rsidRPr="009A72D9">
              <w:rPr>
                <w:rFonts w:ascii="Times New Roman" w:hAnsi="Times New Roman"/>
                <w:b/>
                <w:szCs w:val="28"/>
              </w:rPr>
              <w:t>Data to Monitor Progress</w:t>
            </w:r>
          </w:p>
        </w:tc>
        <w:tc>
          <w:tcPr>
            <w:tcW w:w="874" w:type="pct"/>
            <w:shd w:val="clear" w:color="auto" w:fill="70AD47" w:themeFill="accent6"/>
            <w:vAlign w:val="center"/>
          </w:tcPr>
          <w:p w:rsidR="00364DF4" w:rsidRPr="009A72D9" w:rsidRDefault="00364DF4" w:rsidP="00364DF4">
            <w:pPr>
              <w:spacing w:after="0" w:line="240" w:lineRule="auto"/>
              <w:ind w:left="-5"/>
              <w:jc w:val="center"/>
              <w:rPr>
                <w:rFonts w:ascii="Times New Roman" w:hAnsi="Times New Roman"/>
                <w:b/>
                <w:szCs w:val="28"/>
              </w:rPr>
            </w:pPr>
            <w:r w:rsidRPr="009A72D9">
              <w:rPr>
                <w:rFonts w:ascii="Times New Roman" w:hAnsi="Times New Roman"/>
                <w:b/>
                <w:szCs w:val="28"/>
              </w:rPr>
              <w:t>Exit Criteria</w:t>
            </w:r>
          </w:p>
          <w:p w:rsidR="00364DF4" w:rsidRPr="009A72D9" w:rsidRDefault="00364DF4" w:rsidP="00364DF4">
            <w:pPr>
              <w:spacing w:after="0" w:line="240" w:lineRule="auto"/>
              <w:jc w:val="center"/>
              <w:rPr>
                <w:rFonts w:ascii="Times New Roman" w:hAnsi="Times New Roman"/>
                <w:b/>
                <w:szCs w:val="28"/>
              </w:rPr>
            </w:pPr>
          </w:p>
        </w:tc>
      </w:tr>
      <w:tr w:rsidR="00364DF4" w:rsidRPr="009A72D9" w:rsidTr="006E61DF">
        <w:tc>
          <w:tcPr>
            <w:tcW w:w="488" w:type="pct"/>
            <w:shd w:val="clear" w:color="auto" w:fill="auto"/>
          </w:tcPr>
          <w:p w:rsidR="00364DF4" w:rsidRPr="009A72D9" w:rsidRDefault="00364DF4" w:rsidP="006E61DF">
            <w:pPr>
              <w:spacing w:after="0" w:line="240" w:lineRule="auto"/>
              <w:rPr>
                <w:rFonts w:ascii="Times New Roman" w:hAnsi="Times New Roman"/>
                <w:sz w:val="24"/>
                <w:szCs w:val="28"/>
              </w:rPr>
            </w:pPr>
            <w:r w:rsidRPr="009A72D9">
              <w:rPr>
                <w:rFonts w:ascii="Times New Roman" w:hAnsi="Times New Roman"/>
                <w:sz w:val="24"/>
                <w:szCs w:val="28"/>
              </w:rPr>
              <w:t>Behavior specific praise</w:t>
            </w:r>
          </w:p>
        </w:tc>
        <w:tc>
          <w:tcPr>
            <w:tcW w:w="1214" w:type="pct"/>
            <w:shd w:val="clear" w:color="auto" w:fill="auto"/>
          </w:tcPr>
          <w:p w:rsidR="00364DF4" w:rsidRPr="009A72D9" w:rsidRDefault="00364DF4" w:rsidP="006E61DF">
            <w:pPr>
              <w:spacing w:after="0" w:line="240" w:lineRule="auto"/>
              <w:rPr>
                <w:rFonts w:ascii="Times New Roman" w:hAnsi="Times New Roman"/>
                <w:sz w:val="24"/>
                <w:szCs w:val="28"/>
              </w:rPr>
            </w:pPr>
            <w:r w:rsidRPr="009A72D9">
              <w:rPr>
                <w:rFonts w:ascii="Times New Roman" w:hAnsi="Times New Roman"/>
                <w:sz w:val="24"/>
                <w:szCs w:val="28"/>
              </w:rPr>
              <w:t>Behavior specific praise (BSP) refers to sincere praise statements that acknowledge the student and reference the specific, desirable behavior being recognized, praising effort (not ability).  BSP is most effective when consistently delivered immediately after desired behavior has been performed.  Example: “Suzi, great job showing your work on all the division steps.”  Non-example: “Good job!”</w:t>
            </w:r>
          </w:p>
        </w:tc>
        <w:tc>
          <w:tcPr>
            <w:tcW w:w="1441" w:type="pct"/>
            <w:shd w:val="clear" w:color="auto" w:fill="auto"/>
          </w:tcPr>
          <w:p w:rsidR="00364DF4" w:rsidRPr="009A72D9" w:rsidRDefault="00364DF4" w:rsidP="006E61DF">
            <w:pPr>
              <w:spacing w:after="0" w:line="240" w:lineRule="auto"/>
              <w:ind w:left="11"/>
              <w:rPr>
                <w:rFonts w:ascii="Times New Roman" w:hAnsi="Times New Roman"/>
                <w:sz w:val="24"/>
                <w:szCs w:val="28"/>
              </w:rPr>
            </w:pPr>
            <w:r w:rsidRPr="009A72D9">
              <w:rPr>
                <w:rFonts w:ascii="Times New Roman" w:hAnsi="Times New Roman"/>
                <w:sz w:val="24"/>
                <w:szCs w:val="28"/>
              </w:rPr>
              <w:t>One of more of the following:</w:t>
            </w:r>
          </w:p>
          <w:p w:rsidR="00364DF4" w:rsidRPr="009A72D9" w:rsidRDefault="00364DF4" w:rsidP="006E61DF">
            <w:pPr>
              <w:spacing w:after="0" w:line="240" w:lineRule="auto"/>
              <w:rPr>
                <w:rFonts w:ascii="Times New Roman" w:hAnsi="Times New Roman"/>
                <w:sz w:val="24"/>
                <w:szCs w:val="28"/>
              </w:rPr>
            </w:pPr>
            <w:r w:rsidRPr="009A72D9">
              <w:rPr>
                <w:rFonts w:ascii="Times New Roman" w:hAnsi="Times New Roman"/>
                <w:b/>
                <w:sz w:val="24"/>
                <w:szCs w:val="28"/>
              </w:rPr>
              <w:t>Behavior:</w:t>
            </w:r>
          </w:p>
          <w:p w:rsidR="00364DF4" w:rsidRPr="009A72D9" w:rsidRDefault="00364DF4" w:rsidP="006E61DF">
            <w:pPr>
              <w:pStyle w:val="ListParagraph"/>
              <w:numPr>
                <w:ilvl w:val="0"/>
                <w:numId w:val="3"/>
              </w:numPr>
              <w:spacing w:after="0" w:line="240" w:lineRule="auto"/>
              <w:ind w:left="431"/>
              <w:rPr>
                <w:rFonts w:ascii="Times New Roman" w:hAnsi="Times New Roman"/>
                <w:sz w:val="24"/>
                <w:szCs w:val="28"/>
              </w:rPr>
            </w:pPr>
            <w:r w:rsidRPr="009A72D9">
              <w:rPr>
                <w:rFonts w:ascii="Times New Roman" w:hAnsi="Times New Roman"/>
                <w:sz w:val="24"/>
                <w:szCs w:val="28"/>
              </w:rPr>
              <w:t>SRSS-E7: Moderate (4-8)</w:t>
            </w:r>
          </w:p>
          <w:p w:rsidR="00364DF4" w:rsidRPr="009A72D9" w:rsidRDefault="00364DF4" w:rsidP="006E61DF">
            <w:pPr>
              <w:pStyle w:val="ListParagraph"/>
              <w:numPr>
                <w:ilvl w:val="0"/>
                <w:numId w:val="3"/>
              </w:numPr>
              <w:spacing w:after="0" w:line="240" w:lineRule="auto"/>
              <w:ind w:left="431"/>
              <w:rPr>
                <w:rFonts w:ascii="Times New Roman" w:hAnsi="Times New Roman"/>
                <w:sz w:val="24"/>
                <w:szCs w:val="28"/>
              </w:rPr>
            </w:pPr>
            <w:r w:rsidRPr="009A72D9">
              <w:rPr>
                <w:rFonts w:ascii="Times New Roman" w:hAnsi="Times New Roman"/>
                <w:sz w:val="24"/>
                <w:szCs w:val="28"/>
              </w:rPr>
              <w:t>SRSS-I5: Moderate (2-3)</w:t>
            </w:r>
          </w:p>
          <w:p w:rsidR="00364DF4" w:rsidRPr="009A72D9" w:rsidRDefault="00364DF4" w:rsidP="006E61DF">
            <w:pPr>
              <w:pStyle w:val="ListParagraph"/>
              <w:numPr>
                <w:ilvl w:val="0"/>
                <w:numId w:val="3"/>
              </w:numPr>
              <w:spacing w:after="0" w:line="240" w:lineRule="auto"/>
              <w:ind w:left="431"/>
              <w:rPr>
                <w:rFonts w:ascii="Times New Roman" w:hAnsi="Times New Roman"/>
                <w:sz w:val="24"/>
                <w:szCs w:val="28"/>
              </w:rPr>
            </w:pPr>
            <w:r w:rsidRPr="009A72D9">
              <w:rPr>
                <w:rFonts w:ascii="Times New Roman" w:hAnsi="Times New Roman"/>
                <w:sz w:val="24"/>
                <w:szCs w:val="28"/>
              </w:rPr>
              <w:t>SRSS-E7: High (9-21)</w:t>
            </w:r>
          </w:p>
          <w:p w:rsidR="00364DF4" w:rsidRPr="009A72D9" w:rsidRDefault="00364DF4" w:rsidP="006E61DF">
            <w:pPr>
              <w:pStyle w:val="ListParagraph"/>
              <w:numPr>
                <w:ilvl w:val="0"/>
                <w:numId w:val="3"/>
              </w:numPr>
              <w:spacing w:after="0" w:line="240" w:lineRule="auto"/>
              <w:ind w:left="431"/>
              <w:rPr>
                <w:rFonts w:ascii="Times New Roman" w:hAnsi="Times New Roman"/>
                <w:sz w:val="24"/>
                <w:szCs w:val="28"/>
              </w:rPr>
            </w:pPr>
            <w:r w:rsidRPr="009A72D9">
              <w:rPr>
                <w:rFonts w:ascii="Times New Roman" w:hAnsi="Times New Roman"/>
                <w:sz w:val="24"/>
                <w:szCs w:val="28"/>
              </w:rPr>
              <w:t>SRSS-I5: High (4-15)</w:t>
            </w:r>
          </w:p>
          <w:p w:rsidR="00364DF4" w:rsidRPr="009A72D9" w:rsidRDefault="00364DF4" w:rsidP="006E61DF">
            <w:pPr>
              <w:pStyle w:val="ListParagraph"/>
              <w:numPr>
                <w:ilvl w:val="0"/>
                <w:numId w:val="3"/>
              </w:numPr>
              <w:spacing w:after="0" w:line="240" w:lineRule="auto"/>
              <w:ind w:left="431"/>
              <w:rPr>
                <w:rFonts w:ascii="Times New Roman" w:hAnsi="Times New Roman"/>
                <w:sz w:val="24"/>
                <w:szCs w:val="28"/>
              </w:rPr>
            </w:pPr>
            <w:r w:rsidRPr="009A72D9">
              <w:rPr>
                <w:rFonts w:ascii="Times New Roman" w:hAnsi="Times New Roman"/>
                <w:sz w:val="24"/>
                <w:szCs w:val="28"/>
              </w:rPr>
              <w:t xml:space="preserve">Ranking of 1, 2, or 3 on the Motivation to Learn subscale of the </w:t>
            </w:r>
            <w:proofErr w:type="spellStart"/>
            <w:r w:rsidRPr="009A72D9">
              <w:rPr>
                <w:rFonts w:ascii="Times New Roman" w:hAnsi="Times New Roman"/>
                <w:sz w:val="24"/>
                <w:szCs w:val="28"/>
              </w:rPr>
              <w:t>SSiS</w:t>
            </w:r>
            <w:proofErr w:type="spellEnd"/>
            <w:r w:rsidRPr="009A72D9">
              <w:rPr>
                <w:rFonts w:ascii="Times New Roman" w:hAnsi="Times New Roman"/>
                <w:sz w:val="24"/>
                <w:szCs w:val="28"/>
              </w:rPr>
              <w:t>-PSG</w:t>
            </w:r>
          </w:p>
          <w:p w:rsidR="00364DF4" w:rsidRPr="009A72D9" w:rsidRDefault="00364DF4" w:rsidP="006E61DF">
            <w:pPr>
              <w:pStyle w:val="ListParagraph"/>
              <w:numPr>
                <w:ilvl w:val="0"/>
                <w:numId w:val="3"/>
              </w:numPr>
              <w:spacing w:after="0" w:line="240" w:lineRule="auto"/>
              <w:ind w:left="431"/>
              <w:rPr>
                <w:rFonts w:ascii="Times New Roman" w:hAnsi="Times New Roman"/>
                <w:sz w:val="24"/>
                <w:szCs w:val="28"/>
              </w:rPr>
            </w:pPr>
            <w:r w:rsidRPr="009A72D9">
              <w:rPr>
                <w:rFonts w:ascii="Times New Roman" w:hAnsi="Times New Roman"/>
                <w:sz w:val="24"/>
                <w:szCs w:val="28"/>
              </w:rPr>
              <w:t>Two or more office discipline referrals (ODRs) within a grading period</w:t>
            </w:r>
          </w:p>
          <w:p w:rsidR="00364DF4" w:rsidRPr="009A72D9" w:rsidRDefault="00364DF4" w:rsidP="006E61DF">
            <w:pPr>
              <w:spacing w:after="0" w:line="240" w:lineRule="auto"/>
              <w:rPr>
                <w:rFonts w:ascii="Times New Roman" w:hAnsi="Times New Roman"/>
                <w:b/>
                <w:sz w:val="24"/>
                <w:szCs w:val="28"/>
              </w:rPr>
            </w:pPr>
            <w:r w:rsidRPr="009A72D9">
              <w:rPr>
                <w:rFonts w:ascii="Times New Roman" w:hAnsi="Times New Roman"/>
                <w:b/>
                <w:sz w:val="24"/>
                <w:szCs w:val="28"/>
              </w:rPr>
              <w:t>AND/OR</w:t>
            </w:r>
          </w:p>
          <w:p w:rsidR="00364DF4" w:rsidRPr="009A72D9" w:rsidRDefault="00364DF4" w:rsidP="006E61DF">
            <w:pPr>
              <w:spacing w:after="0" w:line="240" w:lineRule="auto"/>
              <w:rPr>
                <w:rFonts w:ascii="Times New Roman" w:hAnsi="Times New Roman"/>
                <w:sz w:val="24"/>
                <w:szCs w:val="28"/>
              </w:rPr>
            </w:pPr>
            <w:r w:rsidRPr="009A72D9">
              <w:rPr>
                <w:rFonts w:ascii="Times New Roman" w:hAnsi="Times New Roman"/>
                <w:b/>
                <w:sz w:val="24"/>
                <w:szCs w:val="28"/>
              </w:rPr>
              <w:t>Academic:</w:t>
            </w:r>
          </w:p>
          <w:p w:rsidR="00364DF4" w:rsidRPr="009A72D9" w:rsidRDefault="00364DF4" w:rsidP="006E61DF">
            <w:pPr>
              <w:pStyle w:val="ListParagraph"/>
              <w:numPr>
                <w:ilvl w:val="0"/>
                <w:numId w:val="3"/>
              </w:numPr>
              <w:spacing w:after="0" w:line="240" w:lineRule="auto"/>
              <w:ind w:left="431"/>
              <w:rPr>
                <w:rFonts w:ascii="Times New Roman" w:hAnsi="Times New Roman"/>
                <w:sz w:val="24"/>
                <w:szCs w:val="28"/>
              </w:rPr>
            </w:pPr>
            <w:r w:rsidRPr="009A72D9">
              <w:rPr>
                <w:rFonts w:ascii="Times New Roman" w:hAnsi="Times New Roman"/>
                <w:sz w:val="24"/>
                <w:szCs w:val="28"/>
              </w:rPr>
              <w:t>Two of more missing assignments within a grading period</w:t>
            </w:r>
          </w:p>
          <w:p w:rsidR="00364DF4" w:rsidRPr="009A72D9" w:rsidRDefault="00364DF4" w:rsidP="006E61DF">
            <w:pPr>
              <w:pStyle w:val="NoSpacing"/>
              <w:numPr>
                <w:ilvl w:val="0"/>
                <w:numId w:val="3"/>
              </w:numPr>
              <w:ind w:left="431"/>
              <w:rPr>
                <w:rFonts w:ascii="Times New Roman" w:hAnsi="Times New Roman"/>
                <w:sz w:val="24"/>
                <w:szCs w:val="28"/>
              </w:rPr>
            </w:pPr>
            <w:proofErr w:type="spellStart"/>
            <w:r w:rsidRPr="009A72D9">
              <w:rPr>
                <w:rFonts w:ascii="Times New Roman" w:hAnsi="Times New Roman"/>
                <w:sz w:val="24"/>
                <w:szCs w:val="28"/>
              </w:rPr>
              <w:t>AIMSweb</w:t>
            </w:r>
            <w:proofErr w:type="spellEnd"/>
            <w:r w:rsidRPr="009A72D9">
              <w:rPr>
                <w:rFonts w:ascii="Times New Roman" w:hAnsi="Times New Roman"/>
                <w:sz w:val="24"/>
                <w:szCs w:val="28"/>
              </w:rPr>
              <w:t>: intensive or strategic level (math or reading)</w:t>
            </w:r>
          </w:p>
          <w:p w:rsidR="00364DF4" w:rsidRPr="009A72D9" w:rsidRDefault="00364DF4" w:rsidP="006E61DF">
            <w:pPr>
              <w:pStyle w:val="NoSpacing"/>
              <w:numPr>
                <w:ilvl w:val="0"/>
                <w:numId w:val="3"/>
              </w:numPr>
              <w:ind w:left="431"/>
              <w:rPr>
                <w:rFonts w:ascii="Times New Roman" w:hAnsi="Times New Roman"/>
                <w:sz w:val="24"/>
                <w:szCs w:val="28"/>
              </w:rPr>
            </w:pPr>
            <w:r w:rsidRPr="009A72D9">
              <w:rPr>
                <w:rFonts w:ascii="Times New Roman" w:hAnsi="Times New Roman"/>
                <w:sz w:val="24"/>
                <w:szCs w:val="28"/>
              </w:rPr>
              <w:t>Progress report: Targeted for Growth for academic learning behaviors</w:t>
            </w:r>
          </w:p>
        </w:tc>
        <w:tc>
          <w:tcPr>
            <w:tcW w:w="983" w:type="pct"/>
            <w:shd w:val="clear" w:color="auto" w:fill="auto"/>
          </w:tcPr>
          <w:p w:rsidR="00364DF4" w:rsidRPr="009A72D9" w:rsidRDefault="00364DF4" w:rsidP="006E61DF">
            <w:pPr>
              <w:spacing w:after="0" w:line="240" w:lineRule="auto"/>
              <w:ind w:left="11"/>
              <w:rPr>
                <w:rFonts w:ascii="Times New Roman" w:hAnsi="Times New Roman"/>
                <w:sz w:val="24"/>
                <w:szCs w:val="28"/>
              </w:rPr>
            </w:pPr>
            <w:r w:rsidRPr="009A72D9">
              <w:rPr>
                <w:rFonts w:ascii="Times New Roman" w:hAnsi="Times New Roman"/>
                <w:sz w:val="24"/>
                <w:szCs w:val="28"/>
              </w:rPr>
              <w:t>Student behavior targeted for improvement (e.g., academic engaged time % of intervals, assignment completion, ODRs).</w:t>
            </w:r>
          </w:p>
          <w:p w:rsidR="00364DF4" w:rsidRPr="009A72D9" w:rsidRDefault="00364DF4" w:rsidP="006E61DF">
            <w:pPr>
              <w:spacing w:after="0" w:line="240" w:lineRule="auto"/>
              <w:ind w:left="11"/>
              <w:rPr>
                <w:rFonts w:ascii="Times New Roman" w:hAnsi="Times New Roman"/>
                <w:sz w:val="24"/>
                <w:szCs w:val="28"/>
              </w:rPr>
            </w:pPr>
          </w:p>
          <w:p w:rsidR="00364DF4" w:rsidRPr="009A72D9" w:rsidRDefault="00364DF4" w:rsidP="006E61DF">
            <w:pPr>
              <w:spacing w:after="0" w:line="240" w:lineRule="auto"/>
              <w:ind w:left="11"/>
              <w:rPr>
                <w:rFonts w:ascii="Times New Roman" w:hAnsi="Times New Roman"/>
                <w:b/>
                <w:sz w:val="24"/>
                <w:szCs w:val="28"/>
              </w:rPr>
            </w:pPr>
            <w:r w:rsidRPr="009A72D9">
              <w:rPr>
                <w:rFonts w:ascii="Times New Roman" w:hAnsi="Times New Roman"/>
                <w:b/>
                <w:sz w:val="24"/>
                <w:szCs w:val="28"/>
              </w:rPr>
              <w:t>Treatment integrity</w:t>
            </w:r>
          </w:p>
          <w:p w:rsidR="00364DF4" w:rsidRPr="009A72D9" w:rsidRDefault="00364DF4" w:rsidP="006E61DF">
            <w:pPr>
              <w:pStyle w:val="ListParagraph"/>
              <w:numPr>
                <w:ilvl w:val="0"/>
                <w:numId w:val="2"/>
              </w:numPr>
              <w:spacing w:after="0" w:line="240" w:lineRule="auto"/>
              <w:ind w:left="371"/>
              <w:rPr>
                <w:rFonts w:ascii="Times New Roman" w:hAnsi="Times New Roman"/>
                <w:sz w:val="24"/>
                <w:szCs w:val="28"/>
              </w:rPr>
            </w:pPr>
            <w:r w:rsidRPr="009A72D9">
              <w:rPr>
                <w:rFonts w:ascii="Times New Roman" w:hAnsi="Times New Roman"/>
                <w:sz w:val="24"/>
                <w:szCs w:val="28"/>
              </w:rPr>
              <w:t>Implementation checklist</w:t>
            </w:r>
          </w:p>
          <w:p w:rsidR="00364DF4" w:rsidRPr="009A72D9" w:rsidRDefault="00364DF4" w:rsidP="006E61DF">
            <w:pPr>
              <w:pStyle w:val="ListParagraph"/>
              <w:numPr>
                <w:ilvl w:val="0"/>
                <w:numId w:val="2"/>
              </w:numPr>
              <w:spacing w:after="0" w:line="240" w:lineRule="auto"/>
              <w:ind w:left="371"/>
              <w:rPr>
                <w:rFonts w:ascii="Times New Roman" w:hAnsi="Times New Roman"/>
                <w:sz w:val="24"/>
                <w:szCs w:val="28"/>
              </w:rPr>
            </w:pPr>
            <w:r w:rsidRPr="009A72D9">
              <w:rPr>
                <w:rFonts w:ascii="Times New Roman" w:hAnsi="Times New Roman"/>
                <w:sz w:val="24"/>
                <w:szCs w:val="28"/>
              </w:rPr>
              <w:t>Treatment integrity checklist</w:t>
            </w:r>
          </w:p>
          <w:p w:rsidR="00364DF4" w:rsidRPr="009A72D9" w:rsidRDefault="00364DF4" w:rsidP="006E61DF">
            <w:pPr>
              <w:spacing w:after="0" w:line="240" w:lineRule="auto"/>
              <w:ind w:left="11"/>
              <w:rPr>
                <w:rFonts w:ascii="Times New Roman" w:hAnsi="Times New Roman"/>
                <w:sz w:val="24"/>
                <w:szCs w:val="28"/>
              </w:rPr>
            </w:pPr>
          </w:p>
          <w:p w:rsidR="00364DF4" w:rsidRPr="009A72D9" w:rsidRDefault="00364DF4" w:rsidP="006E61DF">
            <w:pPr>
              <w:spacing w:after="0" w:line="240" w:lineRule="auto"/>
              <w:ind w:left="11"/>
              <w:rPr>
                <w:rFonts w:ascii="Times New Roman" w:hAnsi="Times New Roman"/>
                <w:b/>
                <w:sz w:val="24"/>
                <w:szCs w:val="28"/>
              </w:rPr>
            </w:pPr>
            <w:r w:rsidRPr="009A72D9">
              <w:rPr>
                <w:rFonts w:ascii="Times New Roman" w:hAnsi="Times New Roman"/>
                <w:b/>
                <w:sz w:val="24"/>
                <w:szCs w:val="28"/>
              </w:rPr>
              <w:t>Social validity</w:t>
            </w:r>
          </w:p>
          <w:p w:rsidR="00364DF4" w:rsidRPr="009A72D9" w:rsidRDefault="00364DF4" w:rsidP="006E61DF">
            <w:pPr>
              <w:pStyle w:val="ListParagraph"/>
              <w:numPr>
                <w:ilvl w:val="0"/>
                <w:numId w:val="2"/>
              </w:numPr>
              <w:spacing w:after="0" w:line="240" w:lineRule="auto"/>
              <w:ind w:left="371"/>
              <w:rPr>
                <w:rFonts w:ascii="Times New Roman" w:hAnsi="Times New Roman"/>
                <w:sz w:val="24"/>
                <w:szCs w:val="28"/>
              </w:rPr>
            </w:pPr>
            <w:r w:rsidRPr="009A72D9">
              <w:rPr>
                <w:rFonts w:ascii="Times New Roman" w:hAnsi="Times New Roman"/>
                <w:sz w:val="24"/>
                <w:szCs w:val="28"/>
              </w:rPr>
              <w:t>IRP-15 (teacher)</w:t>
            </w:r>
          </w:p>
          <w:p w:rsidR="00364DF4" w:rsidRPr="009A72D9" w:rsidRDefault="00364DF4" w:rsidP="006E61DF">
            <w:pPr>
              <w:pStyle w:val="ListParagraph"/>
              <w:numPr>
                <w:ilvl w:val="0"/>
                <w:numId w:val="2"/>
              </w:numPr>
              <w:spacing w:after="0" w:line="240" w:lineRule="auto"/>
              <w:ind w:left="371"/>
              <w:rPr>
                <w:rFonts w:ascii="Times New Roman" w:hAnsi="Times New Roman"/>
                <w:sz w:val="24"/>
                <w:szCs w:val="28"/>
              </w:rPr>
            </w:pPr>
            <w:r w:rsidRPr="009A72D9">
              <w:rPr>
                <w:rFonts w:ascii="Times New Roman" w:hAnsi="Times New Roman"/>
                <w:sz w:val="24"/>
                <w:szCs w:val="28"/>
              </w:rPr>
              <w:t>Student-completed survey</w:t>
            </w:r>
          </w:p>
        </w:tc>
        <w:tc>
          <w:tcPr>
            <w:tcW w:w="874" w:type="pct"/>
            <w:shd w:val="clear" w:color="auto" w:fill="auto"/>
          </w:tcPr>
          <w:p w:rsidR="00364DF4" w:rsidRPr="009A72D9" w:rsidRDefault="00364DF4" w:rsidP="006E61DF">
            <w:pPr>
              <w:pStyle w:val="ListParagraph"/>
              <w:numPr>
                <w:ilvl w:val="0"/>
                <w:numId w:val="2"/>
              </w:numPr>
              <w:spacing w:after="0" w:line="240" w:lineRule="auto"/>
              <w:ind w:left="371"/>
              <w:rPr>
                <w:rFonts w:ascii="Times New Roman" w:hAnsi="Times New Roman"/>
                <w:sz w:val="24"/>
                <w:szCs w:val="28"/>
              </w:rPr>
            </w:pPr>
            <w:r w:rsidRPr="009A72D9">
              <w:rPr>
                <w:rFonts w:ascii="Times New Roman" w:hAnsi="Times New Roman"/>
                <w:sz w:val="24"/>
                <w:szCs w:val="28"/>
              </w:rPr>
              <w:t>0-1 ODRs in a grading period</w:t>
            </w:r>
          </w:p>
          <w:p w:rsidR="00364DF4" w:rsidRPr="009A72D9" w:rsidRDefault="00364DF4" w:rsidP="006E61DF">
            <w:pPr>
              <w:spacing w:after="0" w:line="240" w:lineRule="auto"/>
              <w:ind w:left="11"/>
              <w:rPr>
                <w:rFonts w:ascii="Times New Roman" w:hAnsi="Times New Roman"/>
                <w:b/>
                <w:sz w:val="24"/>
                <w:szCs w:val="28"/>
              </w:rPr>
            </w:pPr>
          </w:p>
          <w:p w:rsidR="00364DF4" w:rsidRPr="009A72D9" w:rsidRDefault="00364DF4" w:rsidP="006E61DF">
            <w:pPr>
              <w:spacing w:after="0" w:line="240" w:lineRule="auto"/>
              <w:ind w:left="11"/>
              <w:rPr>
                <w:rFonts w:ascii="Times New Roman" w:hAnsi="Times New Roman"/>
                <w:b/>
                <w:sz w:val="24"/>
                <w:szCs w:val="28"/>
              </w:rPr>
            </w:pPr>
            <w:r w:rsidRPr="009A72D9">
              <w:rPr>
                <w:rFonts w:ascii="Times New Roman" w:hAnsi="Times New Roman"/>
                <w:b/>
                <w:sz w:val="24"/>
                <w:szCs w:val="28"/>
              </w:rPr>
              <w:t>and</w:t>
            </w:r>
          </w:p>
          <w:p w:rsidR="00364DF4" w:rsidRPr="009A72D9" w:rsidRDefault="00364DF4" w:rsidP="006E61DF">
            <w:pPr>
              <w:spacing w:after="0" w:line="240" w:lineRule="auto"/>
              <w:ind w:left="11"/>
              <w:rPr>
                <w:rFonts w:ascii="Times New Roman" w:hAnsi="Times New Roman"/>
                <w:sz w:val="24"/>
                <w:szCs w:val="28"/>
              </w:rPr>
            </w:pPr>
          </w:p>
          <w:p w:rsidR="00364DF4" w:rsidRPr="009A72D9" w:rsidRDefault="00364DF4" w:rsidP="006E61DF">
            <w:pPr>
              <w:pStyle w:val="ListParagraph"/>
              <w:numPr>
                <w:ilvl w:val="0"/>
                <w:numId w:val="2"/>
              </w:numPr>
              <w:spacing w:after="0" w:line="240" w:lineRule="auto"/>
              <w:ind w:left="371"/>
              <w:rPr>
                <w:rFonts w:ascii="Times New Roman" w:hAnsi="Times New Roman"/>
                <w:sz w:val="24"/>
                <w:szCs w:val="28"/>
              </w:rPr>
            </w:pPr>
            <w:r w:rsidRPr="009A72D9">
              <w:rPr>
                <w:rFonts w:ascii="Times New Roman" w:hAnsi="Times New Roman"/>
                <w:sz w:val="24"/>
                <w:szCs w:val="28"/>
              </w:rPr>
              <w:t>Zero missing assignments in a grading period</w:t>
            </w:r>
          </w:p>
          <w:p w:rsidR="00364DF4" w:rsidRPr="009A72D9" w:rsidRDefault="00364DF4" w:rsidP="006E61DF">
            <w:pPr>
              <w:spacing w:after="0" w:line="240" w:lineRule="auto"/>
              <w:ind w:left="11"/>
              <w:rPr>
                <w:rFonts w:ascii="Times New Roman" w:hAnsi="Times New Roman"/>
                <w:b/>
                <w:sz w:val="24"/>
                <w:szCs w:val="28"/>
              </w:rPr>
            </w:pPr>
          </w:p>
          <w:p w:rsidR="00364DF4" w:rsidRPr="009A72D9" w:rsidRDefault="00364DF4" w:rsidP="006E61DF">
            <w:pPr>
              <w:spacing w:after="0" w:line="240" w:lineRule="auto"/>
              <w:ind w:left="11"/>
              <w:rPr>
                <w:rFonts w:ascii="Times New Roman" w:hAnsi="Times New Roman"/>
                <w:b/>
                <w:sz w:val="24"/>
                <w:szCs w:val="28"/>
              </w:rPr>
            </w:pPr>
            <w:r w:rsidRPr="009A72D9">
              <w:rPr>
                <w:rFonts w:ascii="Times New Roman" w:hAnsi="Times New Roman"/>
                <w:b/>
                <w:sz w:val="24"/>
                <w:szCs w:val="28"/>
              </w:rPr>
              <w:t>and</w:t>
            </w:r>
          </w:p>
          <w:p w:rsidR="00364DF4" w:rsidRPr="009A72D9" w:rsidRDefault="00364DF4" w:rsidP="006E61DF">
            <w:pPr>
              <w:spacing w:after="0" w:line="240" w:lineRule="auto"/>
              <w:ind w:left="11"/>
              <w:rPr>
                <w:rFonts w:ascii="Times New Roman" w:hAnsi="Times New Roman"/>
                <w:sz w:val="24"/>
                <w:szCs w:val="28"/>
              </w:rPr>
            </w:pPr>
          </w:p>
          <w:p w:rsidR="00364DF4" w:rsidRPr="009A72D9" w:rsidRDefault="00364DF4" w:rsidP="006E61DF">
            <w:pPr>
              <w:pStyle w:val="ListParagraph"/>
              <w:numPr>
                <w:ilvl w:val="0"/>
                <w:numId w:val="2"/>
              </w:numPr>
              <w:spacing w:after="0" w:line="240" w:lineRule="auto"/>
              <w:ind w:left="371"/>
              <w:rPr>
                <w:rFonts w:ascii="Times New Roman" w:hAnsi="Times New Roman"/>
                <w:sz w:val="24"/>
                <w:szCs w:val="28"/>
              </w:rPr>
            </w:pPr>
            <w:r w:rsidRPr="009A72D9">
              <w:rPr>
                <w:rFonts w:ascii="Times New Roman" w:hAnsi="Times New Roman"/>
                <w:sz w:val="24"/>
                <w:szCs w:val="28"/>
              </w:rPr>
              <w:t>SRSS-E7: Low (0-3)</w:t>
            </w:r>
          </w:p>
          <w:p w:rsidR="00364DF4" w:rsidRPr="009A72D9" w:rsidRDefault="00364DF4" w:rsidP="006E61DF">
            <w:pPr>
              <w:pStyle w:val="ListParagraph"/>
              <w:numPr>
                <w:ilvl w:val="0"/>
                <w:numId w:val="2"/>
              </w:numPr>
              <w:spacing w:after="0" w:line="240" w:lineRule="auto"/>
              <w:ind w:left="371"/>
              <w:rPr>
                <w:rFonts w:ascii="Times New Roman" w:hAnsi="Times New Roman"/>
                <w:sz w:val="24"/>
                <w:szCs w:val="28"/>
              </w:rPr>
            </w:pPr>
            <w:r w:rsidRPr="009A72D9">
              <w:rPr>
                <w:rFonts w:ascii="Times New Roman" w:hAnsi="Times New Roman"/>
                <w:sz w:val="24"/>
                <w:szCs w:val="28"/>
              </w:rPr>
              <w:t>SRSS-I5: Low (0-1)</w:t>
            </w:r>
          </w:p>
          <w:p w:rsidR="00364DF4" w:rsidRPr="009A72D9" w:rsidRDefault="00364DF4" w:rsidP="006E61DF">
            <w:pPr>
              <w:spacing w:after="0" w:line="240" w:lineRule="auto"/>
              <w:ind w:left="11"/>
              <w:rPr>
                <w:rFonts w:ascii="Times New Roman" w:hAnsi="Times New Roman"/>
                <w:b/>
                <w:sz w:val="24"/>
                <w:szCs w:val="28"/>
              </w:rPr>
            </w:pPr>
            <w:r w:rsidRPr="009A72D9">
              <w:rPr>
                <w:rFonts w:ascii="Times New Roman" w:hAnsi="Times New Roman"/>
                <w:b/>
                <w:sz w:val="24"/>
                <w:szCs w:val="28"/>
              </w:rPr>
              <w:t>or</w:t>
            </w:r>
          </w:p>
          <w:p w:rsidR="00364DF4" w:rsidRPr="009A72D9" w:rsidRDefault="00364DF4" w:rsidP="006E61DF">
            <w:pPr>
              <w:pStyle w:val="ListParagraph"/>
              <w:numPr>
                <w:ilvl w:val="0"/>
                <w:numId w:val="2"/>
              </w:numPr>
              <w:spacing w:after="0" w:line="240" w:lineRule="auto"/>
              <w:ind w:left="371"/>
              <w:rPr>
                <w:rFonts w:ascii="Times New Roman" w:hAnsi="Times New Roman"/>
                <w:sz w:val="24"/>
                <w:szCs w:val="28"/>
              </w:rPr>
            </w:pPr>
            <w:r w:rsidRPr="009A72D9">
              <w:rPr>
                <w:rFonts w:ascii="Times New Roman" w:hAnsi="Times New Roman"/>
                <w:sz w:val="24"/>
                <w:szCs w:val="28"/>
              </w:rPr>
              <w:t xml:space="preserve">Ranking of 4 or 5 on the Motivation to Learn subscale of the </w:t>
            </w:r>
            <w:proofErr w:type="spellStart"/>
            <w:r w:rsidRPr="009A72D9">
              <w:rPr>
                <w:rFonts w:ascii="Times New Roman" w:hAnsi="Times New Roman"/>
                <w:sz w:val="24"/>
                <w:szCs w:val="28"/>
              </w:rPr>
              <w:t>SSiS</w:t>
            </w:r>
            <w:proofErr w:type="spellEnd"/>
            <w:r w:rsidRPr="009A72D9">
              <w:rPr>
                <w:rFonts w:ascii="Times New Roman" w:hAnsi="Times New Roman"/>
                <w:sz w:val="24"/>
                <w:szCs w:val="28"/>
              </w:rPr>
              <w:t>-PSG</w:t>
            </w:r>
          </w:p>
        </w:tc>
      </w:tr>
    </w:tbl>
    <w:p w:rsidR="00364DF4" w:rsidRPr="00321B27" w:rsidRDefault="00364DF4" w:rsidP="00364DF4">
      <w:pPr>
        <w:keepNext/>
        <w:keepLines/>
        <w:spacing w:before="400" w:after="40" w:line="240" w:lineRule="auto"/>
        <w:jc w:val="center"/>
        <w:outlineLvl w:val="0"/>
        <w:rPr>
          <w:rFonts w:ascii="Times New Roman" w:eastAsiaTheme="majorEastAsia" w:hAnsi="Times New Roman"/>
          <w:color w:val="auto"/>
          <w:kern w:val="0"/>
          <w:sz w:val="40"/>
          <w:szCs w:val="36"/>
          <w14:ligatures w14:val="none"/>
          <w14:cntxtAlts w14:val="0"/>
        </w:rPr>
      </w:pPr>
      <w:r w:rsidRPr="00321B27">
        <w:rPr>
          <w:rFonts w:ascii="Times New Roman" w:eastAsiaTheme="majorEastAsia" w:hAnsi="Times New Roman"/>
          <w:color w:val="auto"/>
          <w:kern w:val="0"/>
          <w:sz w:val="40"/>
          <w:szCs w:val="36"/>
          <w14:ligatures w14:val="none"/>
          <w14:cntxtAlts w14:val="0"/>
        </w:rPr>
        <w:t>Secondary (Tier 2) Intervention Grid: For Elementary S</w:t>
      </w:r>
      <w:r w:rsidR="00D635F4">
        <w:rPr>
          <w:rFonts w:ascii="Times New Roman" w:eastAsiaTheme="majorEastAsia" w:hAnsi="Times New Roman"/>
          <w:color w:val="auto"/>
          <w:kern w:val="0"/>
          <w:sz w:val="40"/>
          <w:szCs w:val="36"/>
          <w14:ligatures w14:val="none"/>
          <w14:cntxtAlts w14:val="0"/>
        </w:rPr>
        <w:t>tudents</w:t>
      </w:r>
      <w:r w:rsidR="00E35E66">
        <w:br w:type="page"/>
      </w:r>
    </w:p>
    <w:p w:rsidR="00E35E66" w:rsidRDefault="00E35E66">
      <w:pPr>
        <w:spacing w:after="160" w:line="259" w:lineRule="auto"/>
      </w:pPr>
    </w:p>
    <w:p w:rsidR="000D7DF9" w:rsidRPr="00321B27" w:rsidRDefault="00321B27" w:rsidP="00321B27">
      <w:pPr>
        <w:keepNext/>
        <w:keepLines/>
        <w:spacing w:before="400" w:after="40" w:line="240" w:lineRule="auto"/>
        <w:jc w:val="center"/>
        <w:outlineLvl w:val="0"/>
        <w:rPr>
          <w:rFonts w:ascii="Times New Roman" w:eastAsiaTheme="majorEastAsia" w:hAnsi="Times New Roman"/>
          <w:color w:val="auto"/>
          <w:kern w:val="0"/>
          <w:sz w:val="40"/>
          <w:szCs w:val="36"/>
          <w14:ligatures w14:val="none"/>
          <w14:cntxtAlts w14:val="0"/>
        </w:rPr>
      </w:pPr>
      <w:r w:rsidRPr="00321B27">
        <w:rPr>
          <w:rFonts w:ascii="Times New Roman" w:eastAsiaTheme="majorEastAsia" w:hAnsi="Times New Roman"/>
          <w:color w:val="auto"/>
          <w:kern w:val="0"/>
          <w:sz w:val="40"/>
          <w:szCs w:val="36"/>
          <w14:ligatures w14:val="none"/>
          <w14:cntxtAlts w14:val="0"/>
        </w:rPr>
        <w:t>Secondary (Tier 2) Intervention Grid: For Middle and High School Students</w:t>
      </w:r>
    </w:p>
    <w:tbl>
      <w:tblPr>
        <w:tblStyle w:val="TableGrid"/>
        <w:tblW w:w="5304" w:type="pct"/>
        <w:tblLook w:val="04A0" w:firstRow="1" w:lastRow="0" w:firstColumn="1" w:lastColumn="0" w:noHBand="0" w:noVBand="1"/>
      </w:tblPr>
      <w:tblGrid>
        <w:gridCol w:w="1342"/>
        <w:gridCol w:w="3334"/>
        <w:gridCol w:w="3959"/>
        <w:gridCol w:w="2701"/>
        <w:gridCol w:w="2401"/>
      </w:tblGrid>
      <w:tr w:rsidR="000D7DF9" w:rsidRPr="009A72D9" w:rsidTr="0041550B">
        <w:tc>
          <w:tcPr>
            <w:tcW w:w="488" w:type="pct"/>
            <w:shd w:val="clear" w:color="auto" w:fill="70AD47" w:themeFill="accent6"/>
          </w:tcPr>
          <w:p w:rsidR="000D7DF9" w:rsidRPr="009A72D9" w:rsidRDefault="000D7DF9" w:rsidP="0041550B">
            <w:pPr>
              <w:spacing w:after="0" w:line="240" w:lineRule="auto"/>
              <w:jc w:val="center"/>
              <w:rPr>
                <w:rFonts w:ascii="Times New Roman" w:hAnsi="Times New Roman"/>
                <w:b/>
                <w:szCs w:val="28"/>
              </w:rPr>
            </w:pPr>
            <w:bookmarkStart w:id="0" w:name="_GoBack"/>
            <w:r w:rsidRPr="009A72D9">
              <w:rPr>
                <w:rFonts w:ascii="Times New Roman" w:hAnsi="Times New Roman"/>
                <w:b/>
                <w:szCs w:val="28"/>
              </w:rPr>
              <w:t>Support</w:t>
            </w:r>
          </w:p>
        </w:tc>
        <w:tc>
          <w:tcPr>
            <w:tcW w:w="1213" w:type="pct"/>
            <w:shd w:val="clear" w:color="auto" w:fill="70AD47" w:themeFill="accent6"/>
          </w:tcPr>
          <w:p w:rsidR="000D7DF9" w:rsidRPr="009A72D9" w:rsidRDefault="000D7DF9" w:rsidP="0041550B">
            <w:pPr>
              <w:spacing w:after="0" w:line="240" w:lineRule="auto"/>
              <w:jc w:val="center"/>
              <w:rPr>
                <w:rFonts w:ascii="Times New Roman" w:hAnsi="Times New Roman"/>
                <w:b/>
                <w:szCs w:val="28"/>
              </w:rPr>
            </w:pPr>
            <w:r w:rsidRPr="009A72D9">
              <w:rPr>
                <w:rFonts w:ascii="Times New Roman" w:hAnsi="Times New Roman"/>
                <w:b/>
                <w:szCs w:val="28"/>
              </w:rPr>
              <w:t>Description</w:t>
            </w:r>
          </w:p>
        </w:tc>
        <w:tc>
          <w:tcPr>
            <w:tcW w:w="1441" w:type="pct"/>
            <w:shd w:val="clear" w:color="auto" w:fill="70AD47" w:themeFill="accent6"/>
          </w:tcPr>
          <w:p w:rsidR="000D7DF9" w:rsidRPr="009A72D9" w:rsidRDefault="000D7DF9" w:rsidP="0041550B">
            <w:pPr>
              <w:spacing w:after="0" w:line="240" w:lineRule="auto"/>
              <w:jc w:val="center"/>
              <w:rPr>
                <w:rFonts w:ascii="Times New Roman" w:hAnsi="Times New Roman"/>
                <w:b/>
                <w:szCs w:val="28"/>
              </w:rPr>
            </w:pPr>
            <w:r w:rsidRPr="009A72D9">
              <w:rPr>
                <w:rFonts w:ascii="Times New Roman" w:hAnsi="Times New Roman"/>
                <w:b/>
                <w:szCs w:val="28"/>
              </w:rPr>
              <w:t>School-wide Data:</w:t>
            </w:r>
          </w:p>
          <w:p w:rsidR="000D7DF9" w:rsidRPr="009A72D9" w:rsidRDefault="000D7DF9" w:rsidP="0041550B">
            <w:pPr>
              <w:spacing w:after="0" w:line="240" w:lineRule="auto"/>
              <w:jc w:val="center"/>
              <w:rPr>
                <w:rFonts w:ascii="Times New Roman" w:hAnsi="Times New Roman"/>
                <w:b/>
                <w:szCs w:val="28"/>
              </w:rPr>
            </w:pPr>
            <w:r w:rsidRPr="009A72D9">
              <w:rPr>
                <w:rFonts w:ascii="Times New Roman" w:hAnsi="Times New Roman"/>
                <w:b/>
                <w:szCs w:val="28"/>
              </w:rPr>
              <w:t>Entry Criteria</w:t>
            </w:r>
          </w:p>
        </w:tc>
        <w:tc>
          <w:tcPr>
            <w:tcW w:w="983" w:type="pct"/>
            <w:shd w:val="clear" w:color="auto" w:fill="70AD47" w:themeFill="accent6"/>
          </w:tcPr>
          <w:p w:rsidR="000D7DF9" w:rsidRPr="009A72D9" w:rsidRDefault="000D7DF9" w:rsidP="0041550B">
            <w:pPr>
              <w:spacing w:after="0" w:line="240" w:lineRule="auto"/>
              <w:ind w:left="-36"/>
              <w:jc w:val="center"/>
              <w:rPr>
                <w:rFonts w:ascii="Times New Roman" w:hAnsi="Times New Roman"/>
                <w:b/>
                <w:szCs w:val="28"/>
              </w:rPr>
            </w:pPr>
            <w:r w:rsidRPr="009A72D9">
              <w:rPr>
                <w:rFonts w:ascii="Times New Roman" w:hAnsi="Times New Roman"/>
                <w:b/>
                <w:szCs w:val="28"/>
              </w:rPr>
              <w:t>Data to Monitor Progress</w:t>
            </w:r>
          </w:p>
        </w:tc>
        <w:tc>
          <w:tcPr>
            <w:tcW w:w="874" w:type="pct"/>
            <w:shd w:val="clear" w:color="auto" w:fill="70AD47" w:themeFill="accent6"/>
          </w:tcPr>
          <w:p w:rsidR="000D7DF9" w:rsidRPr="009A72D9" w:rsidRDefault="000D7DF9" w:rsidP="0041550B">
            <w:pPr>
              <w:spacing w:after="0" w:line="240" w:lineRule="auto"/>
              <w:ind w:left="-5"/>
              <w:jc w:val="center"/>
              <w:rPr>
                <w:rFonts w:ascii="Times New Roman" w:hAnsi="Times New Roman"/>
                <w:b/>
                <w:szCs w:val="28"/>
              </w:rPr>
            </w:pPr>
            <w:r w:rsidRPr="009A72D9">
              <w:rPr>
                <w:rFonts w:ascii="Times New Roman" w:hAnsi="Times New Roman"/>
                <w:b/>
                <w:szCs w:val="28"/>
              </w:rPr>
              <w:t>Exit Criteria</w:t>
            </w:r>
          </w:p>
          <w:p w:rsidR="000D7DF9" w:rsidRPr="009A72D9" w:rsidRDefault="000D7DF9" w:rsidP="0041550B">
            <w:pPr>
              <w:spacing w:after="0" w:line="240" w:lineRule="auto"/>
              <w:jc w:val="center"/>
              <w:rPr>
                <w:rFonts w:ascii="Times New Roman" w:hAnsi="Times New Roman"/>
                <w:b/>
                <w:szCs w:val="28"/>
              </w:rPr>
            </w:pPr>
          </w:p>
        </w:tc>
      </w:tr>
      <w:tr w:rsidR="000D7DF9" w:rsidRPr="009A72D9" w:rsidTr="0041550B">
        <w:tc>
          <w:tcPr>
            <w:tcW w:w="488" w:type="pct"/>
            <w:shd w:val="clear" w:color="auto" w:fill="auto"/>
          </w:tcPr>
          <w:p w:rsidR="000D7DF9" w:rsidRPr="009A72D9" w:rsidRDefault="000D7DF9" w:rsidP="0041550B">
            <w:pPr>
              <w:spacing w:after="0" w:line="240" w:lineRule="auto"/>
              <w:rPr>
                <w:rFonts w:ascii="Times New Roman" w:hAnsi="Times New Roman"/>
                <w:sz w:val="24"/>
                <w:szCs w:val="28"/>
              </w:rPr>
            </w:pPr>
            <w:r w:rsidRPr="009A72D9">
              <w:rPr>
                <w:rFonts w:ascii="Times New Roman" w:hAnsi="Times New Roman"/>
                <w:sz w:val="24"/>
                <w:szCs w:val="28"/>
              </w:rPr>
              <w:t>Behavior specific praise</w:t>
            </w:r>
          </w:p>
        </w:tc>
        <w:tc>
          <w:tcPr>
            <w:tcW w:w="1213" w:type="pct"/>
            <w:shd w:val="clear" w:color="auto" w:fill="auto"/>
          </w:tcPr>
          <w:p w:rsidR="000D7DF9" w:rsidRPr="009A72D9" w:rsidRDefault="000D7DF9" w:rsidP="0041550B">
            <w:pPr>
              <w:spacing w:after="0" w:line="240" w:lineRule="auto"/>
              <w:rPr>
                <w:rFonts w:ascii="Times New Roman" w:hAnsi="Times New Roman"/>
                <w:sz w:val="24"/>
                <w:szCs w:val="28"/>
              </w:rPr>
            </w:pPr>
            <w:r w:rsidRPr="009A72D9">
              <w:rPr>
                <w:rFonts w:ascii="Times New Roman" w:hAnsi="Times New Roman"/>
                <w:sz w:val="24"/>
                <w:szCs w:val="28"/>
              </w:rPr>
              <w:t>Behavior specific praise (BSP) refers to sincere praise statements that acknowledge the student and reference the specific, desirable behavior being recognized, praising effort (not ability).  BSP is most effective when consistently delivered immediately after desired behavior has been performed.  Example: “Suzi, great job showing your work on all the division steps.”  Non-example: “Good job!”</w:t>
            </w:r>
          </w:p>
        </w:tc>
        <w:tc>
          <w:tcPr>
            <w:tcW w:w="1441" w:type="pct"/>
            <w:shd w:val="clear" w:color="auto" w:fill="auto"/>
          </w:tcPr>
          <w:p w:rsidR="000D7DF9" w:rsidRPr="009A72D9" w:rsidRDefault="000D7DF9" w:rsidP="0041550B">
            <w:pPr>
              <w:spacing w:after="0" w:line="240" w:lineRule="auto"/>
              <w:ind w:left="11"/>
              <w:rPr>
                <w:rFonts w:ascii="Times New Roman" w:hAnsi="Times New Roman"/>
                <w:sz w:val="24"/>
                <w:szCs w:val="28"/>
              </w:rPr>
            </w:pPr>
            <w:r w:rsidRPr="009A72D9">
              <w:rPr>
                <w:rFonts w:ascii="Times New Roman" w:hAnsi="Times New Roman"/>
                <w:sz w:val="24"/>
                <w:szCs w:val="28"/>
              </w:rPr>
              <w:t>One of more of the following:</w:t>
            </w:r>
          </w:p>
          <w:p w:rsidR="000D7DF9" w:rsidRPr="009A72D9" w:rsidRDefault="000D7DF9" w:rsidP="0041550B">
            <w:pPr>
              <w:spacing w:after="0" w:line="240" w:lineRule="auto"/>
              <w:rPr>
                <w:rFonts w:ascii="Times New Roman" w:hAnsi="Times New Roman"/>
                <w:sz w:val="24"/>
                <w:szCs w:val="28"/>
              </w:rPr>
            </w:pPr>
            <w:r w:rsidRPr="009A72D9">
              <w:rPr>
                <w:rFonts w:ascii="Times New Roman" w:hAnsi="Times New Roman"/>
                <w:b/>
                <w:sz w:val="24"/>
                <w:szCs w:val="28"/>
              </w:rPr>
              <w:t>Behavior:</w:t>
            </w:r>
            <w:r w:rsidRPr="009A72D9">
              <w:rPr>
                <w:rFonts w:ascii="Times New Roman" w:hAnsi="Times New Roman"/>
                <w:sz w:val="24"/>
                <w:szCs w:val="28"/>
              </w:rPr>
              <w:t xml:space="preserve"> </w:t>
            </w:r>
          </w:p>
          <w:p w:rsidR="000D7DF9" w:rsidRPr="009A72D9" w:rsidRDefault="00C732AF" w:rsidP="00C732AF">
            <w:pPr>
              <w:pStyle w:val="ListParagraph"/>
              <w:numPr>
                <w:ilvl w:val="0"/>
                <w:numId w:val="3"/>
              </w:numPr>
              <w:spacing w:after="0" w:line="240" w:lineRule="auto"/>
              <w:ind w:left="431"/>
              <w:rPr>
                <w:rFonts w:ascii="Times New Roman" w:hAnsi="Times New Roman"/>
                <w:sz w:val="24"/>
                <w:szCs w:val="28"/>
              </w:rPr>
            </w:pPr>
            <w:r w:rsidRPr="009A72D9">
              <w:rPr>
                <w:rFonts w:ascii="Times New Roman" w:hAnsi="Times New Roman"/>
                <w:sz w:val="24"/>
                <w:szCs w:val="28"/>
              </w:rPr>
              <w:t>SRSS</w:t>
            </w:r>
            <w:r w:rsidR="000D7DF9" w:rsidRPr="009A72D9">
              <w:rPr>
                <w:rFonts w:ascii="Times New Roman" w:hAnsi="Times New Roman"/>
                <w:sz w:val="24"/>
                <w:szCs w:val="28"/>
              </w:rPr>
              <w:t xml:space="preserve">: Moderate (4-8) </w:t>
            </w:r>
          </w:p>
          <w:p w:rsidR="000D7DF9" w:rsidRPr="009A72D9" w:rsidRDefault="00C732AF" w:rsidP="00C732AF">
            <w:pPr>
              <w:pStyle w:val="ListParagraph"/>
              <w:numPr>
                <w:ilvl w:val="0"/>
                <w:numId w:val="3"/>
              </w:numPr>
              <w:spacing w:after="0" w:line="240" w:lineRule="auto"/>
              <w:ind w:left="431"/>
              <w:rPr>
                <w:rFonts w:ascii="Times New Roman" w:hAnsi="Times New Roman"/>
                <w:sz w:val="24"/>
                <w:szCs w:val="28"/>
              </w:rPr>
            </w:pPr>
            <w:r w:rsidRPr="009A72D9">
              <w:rPr>
                <w:rFonts w:ascii="Times New Roman" w:hAnsi="Times New Roman"/>
                <w:sz w:val="24"/>
                <w:szCs w:val="28"/>
              </w:rPr>
              <w:t>SRSS</w:t>
            </w:r>
            <w:r w:rsidR="000D7DF9" w:rsidRPr="009A72D9">
              <w:rPr>
                <w:rFonts w:ascii="Times New Roman" w:hAnsi="Times New Roman"/>
                <w:sz w:val="24"/>
                <w:szCs w:val="28"/>
              </w:rPr>
              <w:t xml:space="preserve">: High (9-21) </w:t>
            </w:r>
          </w:p>
          <w:p w:rsidR="000D7DF9" w:rsidRPr="009A72D9" w:rsidRDefault="000D7DF9" w:rsidP="00C732AF">
            <w:pPr>
              <w:pStyle w:val="ListParagraph"/>
              <w:numPr>
                <w:ilvl w:val="0"/>
                <w:numId w:val="3"/>
              </w:numPr>
              <w:spacing w:after="0" w:line="240" w:lineRule="auto"/>
              <w:ind w:left="431"/>
              <w:rPr>
                <w:rFonts w:ascii="Times New Roman" w:hAnsi="Times New Roman"/>
                <w:sz w:val="24"/>
                <w:szCs w:val="28"/>
              </w:rPr>
            </w:pPr>
            <w:r w:rsidRPr="009A72D9">
              <w:rPr>
                <w:rFonts w:ascii="Times New Roman" w:hAnsi="Times New Roman"/>
                <w:sz w:val="24"/>
                <w:szCs w:val="28"/>
              </w:rPr>
              <w:t xml:space="preserve">Ranking of 1, 2, or 3 on the Motivation to Learn subscale of the </w:t>
            </w:r>
            <w:proofErr w:type="spellStart"/>
            <w:r w:rsidRPr="009A72D9">
              <w:rPr>
                <w:rFonts w:ascii="Times New Roman" w:hAnsi="Times New Roman"/>
                <w:sz w:val="24"/>
                <w:szCs w:val="28"/>
              </w:rPr>
              <w:t>SSiS</w:t>
            </w:r>
            <w:proofErr w:type="spellEnd"/>
            <w:r w:rsidRPr="009A72D9">
              <w:rPr>
                <w:rFonts w:ascii="Times New Roman" w:hAnsi="Times New Roman"/>
                <w:sz w:val="24"/>
                <w:szCs w:val="28"/>
              </w:rPr>
              <w:t>-PSG</w:t>
            </w:r>
          </w:p>
          <w:p w:rsidR="000D7DF9" w:rsidRPr="009A72D9" w:rsidRDefault="00F55B4F" w:rsidP="00C732AF">
            <w:pPr>
              <w:pStyle w:val="ListParagraph"/>
              <w:numPr>
                <w:ilvl w:val="0"/>
                <w:numId w:val="3"/>
              </w:numPr>
              <w:spacing w:after="0" w:line="240" w:lineRule="auto"/>
              <w:ind w:left="431"/>
              <w:rPr>
                <w:rFonts w:ascii="Times New Roman" w:hAnsi="Times New Roman"/>
                <w:sz w:val="24"/>
                <w:szCs w:val="28"/>
              </w:rPr>
            </w:pPr>
            <w:r w:rsidRPr="009A72D9">
              <w:rPr>
                <w:rFonts w:ascii="Times New Roman" w:hAnsi="Times New Roman"/>
                <w:sz w:val="24"/>
                <w:szCs w:val="28"/>
              </w:rPr>
              <w:t>2</w:t>
            </w:r>
            <w:r w:rsidR="000D7DF9" w:rsidRPr="009A72D9">
              <w:rPr>
                <w:rFonts w:ascii="Times New Roman" w:hAnsi="Times New Roman"/>
                <w:sz w:val="24"/>
                <w:szCs w:val="28"/>
              </w:rPr>
              <w:t xml:space="preserve"> office discipline referrals (ODRs) within a grading period</w:t>
            </w:r>
          </w:p>
          <w:p w:rsidR="00070C75" w:rsidRPr="009A72D9" w:rsidRDefault="00070C75" w:rsidP="00070C75">
            <w:pPr>
              <w:spacing w:after="0" w:line="240" w:lineRule="auto"/>
              <w:rPr>
                <w:rFonts w:ascii="Times New Roman" w:hAnsi="Times New Roman"/>
                <w:b/>
                <w:sz w:val="24"/>
                <w:szCs w:val="28"/>
              </w:rPr>
            </w:pPr>
          </w:p>
          <w:p w:rsidR="00070C75" w:rsidRPr="009A72D9" w:rsidRDefault="00070C75" w:rsidP="00070C75">
            <w:pPr>
              <w:spacing w:after="0" w:line="240" w:lineRule="auto"/>
              <w:rPr>
                <w:rFonts w:ascii="Times New Roman" w:hAnsi="Times New Roman"/>
                <w:b/>
                <w:sz w:val="24"/>
                <w:szCs w:val="28"/>
              </w:rPr>
            </w:pPr>
            <w:r w:rsidRPr="009A72D9">
              <w:rPr>
                <w:rFonts w:ascii="Times New Roman" w:hAnsi="Times New Roman"/>
                <w:b/>
                <w:sz w:val="24"/>
                <w:szCs w:val="28"/>
              </w:rPr>
              <w:t>AND/OR</w:t>
            </w:r>
          </w:p>
          <w:p w:rsidR="00070C75" w:rsidRPr="009A72D9" w:rsidRDefault="00070C75" w:rsidP="00070C75">
            <w:pPr>
              <w:spacing w:after="0" w:line="240" w:lineRule="auto"/>
              <w:ind w:left="71"/>
              <w:rPr>
                <w:rFonts w:ascii="Times New Roman" w:hAnsi="Times New Roman"/>
                <w:sz w:val="24"/>
                <w:szCs w:val="28"/>
              </w:rPr>
            </w:pPr>
          </w:p>
          <w:p w:rsidR="000D7DF9" w:rsidRPr="009A72D9" w:rsidRDefault="000D7DF9" w:rsidP="0041550B">
            <w:pPr>
              <w:spacing w:after="0" w:line="240" w:lineRule="auto"/>
              <w:rPr>
                <w:rFonts w:ascii="Times New Roman" w:hAnsi="Times New Roman"/>
                <w:sz w:val="24"/>
                <w:szCs w:val="28"/>
              </w:rPr>
            </w:pPr>
            <w:r w:rsidRPr="009A72D9">
              <w:rPr>
                <w:rFonts w:ascii="Times New Roman" w:hAnsi="Times New Roman"/>
                <w:b/>
                <w:sz w:val="24"/>
                <w:szCs w:val="28"/>
              </w:rPr>
              <w:t>Academic:</w:t>
            </w:r>
            <w:r w:rsidRPr="009A72D9">
              <w:rPr>
                <w:rFonts w:ascii="Times New Roman" w:hAnsi="Times New Roman"/>
                <w:sz w:val="24"/>
                <w:szCs w:val="28"/>
              </w:rPr>
              <w:t xml:space="preserve"> </w:t>
            </w:r>
          </w:p>
          <w:p w:rsidR="000D7DF9" w:rsidRPr="009A72D9" w:rsidRDefault="000D7DF9" w:rsidP="00C732AF">
            <w:pPr>
              <w:pStyle w:val="ListParagraph"/>
              <w:numPr>
                <w:ilvl w:val="0"/>
                <w:numId w:val="3"/>
              </w:numPr>
              <w:spacing w:after="0" w:line="240" w:lineRule="auto"/>
              <w:ind w:left="431"/>
              <w:rPr>
                <w:rFonts w:ascii="Times New Roman" w:hAnsi="Times New Roman"/>
                <w:sz w:val="24"/>
                <w:szCs w:val="28"/>
              </w:rPr>
            </w:pPr>
            <w:r w:rsidRPr="009A72D9">
              <w:rPr>
                <w:rFonts w:ascii="Times New Roman" w:hAnsi="Times New Roman"/>
                <w:sz w:val="24"/>
                <w:szCs w:val="28"/>
              </w:rPr>
              <w:t>Report card: 1 or more course failures</w:t>
            </w:r>
          </w:p>
          <w:p w:rsidR="000D7DF9" w:rsidRPr="009A72D9" w:rsidRDefault="000D7DF9" w:rsidP="00C732AF">
            <w:pPr>
              <w:pStyle w:val="ListParagraph"/>
              <w:numPr>
                <w:ilvl w:val="0"/>
                <w:numId w:val="3"/>
              </w:numPr>
              <w:spacing w:after="0" w:line="240" w:lineRule="auto"/>
              <w:ind w:left="431"/>
              <w:rPr>
                <w:rFonts w:ascii="Times New Roman" w:hAnsi="Times New Roman"/>
                <w:sz w:val="24"/>
                <w:szCs w:val="28"/>
              </w:rPr>
            </w:pPr>
            <w:r w:rsidRPr="009A72D9">
              <w:rPr>
                <w:rFonts w:ascii="Times New Roman" w:hAnsi="Times New Roman"/>
                <w:sz w:val="24"/>
                <w:szCs w:val="28"/>
              </w:rPr>
              <w:t>Two of more missing assignments within a grading period</w:t>
            </w:r>
            <w:r w:rsidR="00E6479F" w:rsidRPr="009A72D9">
              <w:rPr>
                <w:rFonts w:ascii="Times New Roman" w:hAnsi="Times New Roman"/>
                <w:sz w:val="24"/>
                <w:szCs w:val="28"/>
              </w:rPr>
              <w:t xml:space="preserve"> in a class</w:t>
            </w:r>
          </w:p>
          <w:p w:rsidR="000D7DF9" w:rsidRPr="009A72D9" w:rsidRDefault="000D7DF9" w:rsidP="00C732AF">
            <w:pPr>
              <w:pStyle w:val="NoSpacing"/>
              <w:numPr>
                <w:ilvl w:val="0"/>
                <w:numId w:val="3"/>
              </w:numPr>
              <w:ind w:left="431"/>
              <w:rPr>
                <w:rFonts w:ascii="Times New Roman" w:hAnsi="Times New Roman"/>
                <w:sz w:val="24"/>
                <w:szCs w:val="28"/>
              </w:rPr>
            </w:pPr>
            <w:proofErr w:type="spellStart"/>
            <w:r w:rsidRPr="009A72D9">
              <w:rPr>
                <w:rFonts w:ascii="Times New Roman" w:hAnsi="Times New Roman"/>
                <w:sz w:val="24"/>
                <w:szCs w:val="28"/>
              </w:rPr>
              <w:t>AIMSweb</w:t>
            </w:r>
            <w:proofErr w:type="spellEnd"/>
            <w:r w:rsidRPr="009A72D9">
              <w:rPr>
                <w:rFonts w:ascii="Times New Roman" w:hAnsi="Times New Roman"/>
                <w:sz w:val="24"/>
                <w:szCs w:val="28"/>
              </w:rPr>
              <w:t>: intensive or strategic level (math or reading)</w:t>
            </w:r>
          </w:p>
          <w:p w:rsidR="000D7DF9" w:rsidRPr="009A72D9" w:rsidRDefault="000D7DF9" w:rsidP="00C732AF">
            <w:pPr>
              <w:pStyle w:val="NoSpacing"/>
              <w:numPr>
                <w:ilvl w:val="0"/>
                <w:numId w:val="3"/>
              </w:numPr>
              <w:ind w:left="431"/>
              <w:rPr>
                <w:rFonts w:ascii="Times New Roman" w:hAnsi="Times New Roman"/>
                <w:sz w:val="24"/>
                <w:szCs w:val="28"/>
              </w:rPr>
            </w:pPr>
            <w:r w:rsidRPr="009A72D9">
              <w:rPr>
                <w:rFonts w:ascii="Times New Roman" w:hAnsi="Times New Roman"/>
                <w:sz w:val="24"/>
                <w:szCs w:val="28"/>
              </w:rPr>
              <w:t>Below 2.5 GPA</w:t>
            </w:r>
          </w:p>
        </w:tc>
        <w:tc>
          <w:tcPr>
            <w:tcW w:w="983" w:type="pct"/>
            <w:shd w:val="clear" w:color="auto" w:fill="auto"/>
          </w:tcPr>
          <w:p w:rsidR="00E35E66" w:rsidRPr="009A72D9" w:rsidRDefault="00E35E66" w:rsidP="00E35E66">
            <w:pPr>
              <w:spacing w:after="0" w:line="240" w:lineRule="auto"/>
              <w:ind w:left="11"/>
              <w:rPr>
                <w:rFonts w:ascii="Times New Roman" w:hAnsi="Times New Roman"/>
                <w:sz w:val="24"/>
                <w:szCs w:val="28"/>
              </w:rPr>
            </w:pPr>
            <w:r w:rsidRPr="009A72D9">
              <w:rPr>
                <w:rFonts w:ascii="Times New Roman" w:hAnsi="Times New Roman"/>
                <w:sz w:val="24"/>
                <w:szCs w:val="28"/>
              </w:rPr>
              <w:t>Student behavior targeted for improvement (e.g., academic engaged time % of intervals, assignment completion, ODRs).</w:t>
            </w:r>
          </w:p>
          <w:p w:rsidR="00E35E66" w:rsidRPr="009A72D9" w:rsidRDefault="00E35E66" w:rsidP="00E35E66">
            <w:pPr>
              <w:spacing w:after="0" w:line="240" w:lineRule="auto"/>
              <w:ind w:left="11"/>
              <w:rPr>
                <w:rFonts w:ascii="Times New Roman" w:hAnsi="Times New Roman"/>
                <w:sz w:val="24"/>
                <w:szCs w:val="28"/>
              </w:rPr>
            </w:pPr>
          </w:p>
          <w:p w:rsidR="00E35E66" w:rsidRPr="009A72D9" w:rsidRDefault="00E35E66" w:rsidP="00E35E66">
            <w:pPr>
              <w:spacing w:after="0" w:line="240" w:lineRule="auto"/>
              <w:ind w:left="11"/>
              <w:rPr>
                <w:rFonts w:ascii="Times New Roman" w:hAnsi="Times New Roman"/>
                <w:b/>
                <w:sz w:val="24"/>
                <w:szCs w:val="28"/>
              </w:rPr>
            </w:pPr>
            <w:r w:rsidRPr="009A72D9">
              <w:rPr>
                <w:rFonts w:ascii="Times New Roman" w:hAnsi="Times New Roman"/>
                <w:b/>
                <w:sz w:val="24"/>
                <w:szCs w:val="28"/>
              </w:rPr>
              <w:t>Treatment integrity</w:t>
            </w:r>
          </w:p>
          <w:p w:rsidR="00E35E66" w:rsidRPr="009A72D9" w:rsidRDefault="00E35E66" w:rsidP="00E35E66">
            <w:pPr>
              <w:pStyle w:val="ListParagraph"/>
              <w:numPr>
                <w:ilvl w:val="0"/>
                <w:numId w:val="2"/>
              </w:numPr>
              <w:spacing w:after="0" w:line="240" w:lineRule="auto"/>
              <w:ind w:left="371"/>
              <w:rPr>
                <w:rFonts w:ascii="Times New Roman" w:hAnsi="Times New Roman"/>
                <w:sz w:val="24"/>
                <w:szCs w:val="28"/>
              </w:rPr>
            </w:pPr>
            <w:r w:rsidRPr="009A72D9">
              <w:rPr>
                <w:rFonts w:ascii="Times New Roman" w:hAnsi="Times New Roman"/>
                <w:sz w:val="24"/>
                <w:szCs w:val="28"/>
              </w:rPr>
              <w:t>Implementation checklist</w:t>
            </w:r>
          </w:p>
          <w:p w:rsidR="00E35E66" w:rsidRPr="009A72D9" w:rsidRDefault="00E35E66" w:rsidP="00E35E66">
            <w:pPr>
              <w:pStyle w:val="ListParagraph"/>
              <w:numPr>
                <w:ilvl w:val="0"/>
                <w:numId w:val="2"/>
              </w:numPr>
              <w:spacing w:after="0" w:line="240" w:lineRule="auto"/>
              <w:ind w:left="371"/>
              <w:rPr>
                <w:rFonts w:ascii="Times New Roman" w:hAnsi="Times New Roman"/>
                <w:sz w:val="24"/>
                <w:szCs w:val="28"/>
              </w:rPr>
            </w:pPr>
            <w:r w:rsidRPr="009A72D9">
              <w:rPr>
                <w:rFonts w:ascii="Times New Roman" w:hAnsi="Times New Roman"/>
                <w:sz w:val="24"/>
                <w:szCs w:val="28"/>
              </w:rPr>
              <w:t>Treatment integrity checklist</w:t>
            </w:r>
          </w:p>
          <w:p w:rsidR="00E35E66" w:rsidRPr="009A72D9" w:rsidRDefault="00E35E66" w:rsidP="00E35E66">
            <w:pPr>
              <w:spacing w:after="0" w:line="240" w:lineRule="auto"/>
              <w:ind w:left="11"/>
              <w:rPr>
                <w:rFonts w:ascii="Times New Roman" w:hAnsi="Times New Roman"/>
                <w:sz w:val="24"/>
                <w:szCs w:val="28"/>
              </w:rPr>
            </w:pPr>
          </w:p>
          <w:p w:rsidR="00E35E66" w:rsidRPr="009A72D9" w:rsidRDefault="00E35E66" w:rsidP="00E35E66">
            <w:pPr>
              <w:spacing w:after="0" w:line="240" w:lineRule="auto"/>
              <w:ind w:left="11"/>
              <w:rPr>
                <w:rFonts w:ascii="Times New Roman" w:hAnsi="Times New Roman"/>
                <w:b/>
                <w:sz w:val="24"/>
                <w:szCs w:val="28"/>
              </w:rPr>
            </w:pPr>
            <w:r w:rsidRPr="009A72D9">
              <w:rPr>
                <w:rFonts w:ascii="Times New Roman" w:hAnsi="Times New Roman"/>
                <w:b/>
                <w:sz w:val="24"/>
                <w:szCs w:val="28"/>
              </w:rPr>
              <w:t>Social validity</w:t>
            </w:r>
          </w:p>
          <w:p w:rsidR="00E35E66" w:rsidRPr="009A72D9" w:rsidRDefault="00E35E66" w:rsidP="00E35E66">
            <w:pPr>
              <w:pStyle w:val="ListParagraph"/>
              <w:numPr>
                <w:ilvl w:val="0"/>
                <w:numId w:val="2"/>
              </w:numPr>
              <w:spacing w:after="0" w:line="240" w:lineRule="auto"/>
              <w:ind w:left="371"/>
              <w:rPr>
                <w:rFonts w:ascii="Times New Roman" w:hAnsi="Times New Roman"/>
                <w:sz w:val="24"/>
                <w:szCs w:val="28"/>
              </w:rPr>
            </w:pPr>
            <w:r w:rsidRPr="009A72D9">
              <w:rPr>
                <w:rFonts w:ascii="Times New Roman" w:hAnsi="Times New Roman"/>
                <w:sz w:val="24"/>
                <w:szCs w:val="28"/>
              </w:rPr>
              <w:t>IRP-15 (teacher)</w:t>
            </w:r>
          </w:p>
          <w:p w:rsidR="000D7DF9" w:rsidRPr="009A72D9" w:rsidRDefault="00E35E66" w:rsidP="00E35E66">
            <w:pPr>
              <w:pStyle w:val="ListParagraph"/>
              <w:numPr>
                <w:ilvl w:val="0"/>
                <w:numId w:val="2"/>
              </w:numPr>
              <w:spacing w:after="0" w:line="240" w:lineRule="auto"/>
              <w:ind w:left="371"/>
              <w:rPr>
                <w:rFonts w:ascii="Times New Roman" w:hAnsi="Times New Roman"/>
                <w:sz w:val="24"/>
                <w:szCs w:val="28"/>
              </w:rPr>
            </w:pPr>
            <w:r w:rsidRPr="009A72D9">
              <w:rPr>
                <w:rFonts w:ascii="Times New Roman" w:hAnsi="Times New Roman"/>
                <w:sz w:val="24"/>
                <w:szCs w:val="28"/>
              </w:rPr>
              <w:t>Student-completed survey</w:t>
            </w:r>
          </w:p>
        </w:tc>
        <w:tc>
          <w:tcPr>
            <w:tcW w:w="874" w:type="pct"/>
            <w:shd w:val="clear" w:color="auto" w:fill="auto"/>
          </w:tcPr>
          <w:p w:rsidR="00C732AF" w:rsidRPr="009A72D9" w:rsidRDefault="00C732AF" w:rsidP="00C732AF">
            <w:pPr>
              <w:pStyle w:val="ListParagraph"/>
              <w:numPr>
                <w:ilvl w:val="0"/>
                <w:numId w:val="2"/>
              </w:numPr>
              <w:spacing w:after="0" w:line="240" w:lineRule="auto"/>
              <w:ind w:left="371"/>
              <w:rPr>
                <w:rFonts w:ascii="Times New Roman" w:hAnsi="Times New Roman"/>
                <w:sz w:val="24"/>
                <w:szCs w:val="28"/>
              </w:rPr>
            </w:pPr>
            <w:r w:rsidRPr="009A72D9">
              <w:rPr>
                <w:rFonts w:ascii="Times New Roman" w:hAnsi="Times New Roman"/>
                <w:sz w:val="24"/>
                <w:szCs w:val="28"/>
              </w:rPr>
              <w:t>0-1 ODRs in a grading period</w:t>
            </w:r>
          </w:p>
          <w:p w:rsidR="00E37CAB" w:rsidRPr="009A72D9" w:rsidRDefault="00E37CAB" w:rsidP="00C732AF">
            <w:pPr>
              <w:spacing w:after="0" w:line="240" w:lineRule="auto"/>
              <w:ind w:left="71"/>
              <w:jc w:val="center"/>
              <w:rPr>
                <w:rFonts w:ascii="Times New Roman" w:hAnsi="Times New Roman"/>
                <w:b/>
                <w:sz w:val="24"/>
                <w:szCs w:val="28"/>
              </w:rPr>
            </w:pPr>
          </w:p>
          <w:p w:rsidR="00C732AF" w:rsidRPr="009A72D9" w:rsidRDefault="00E37CAB" w:rsidP="00C732AF">
            <w:pPr>
              <w:spacing w:after="0" w:line="240" w:lineRule="auto"/>
              <w:ind w:left="71"/>
              <w:jc w:val="center"/>
              <w:rPr>
                <w:rFonts w:ascii="Times New Roman" w:hAnsi="Times New Roman"/>
                <w:b/>
                <w:sz w:val="24"/>
                <w:szCs w:val="28"/>
              </w:rPr>
            </w:pPr>
            <w:r w:rsidRPr="009A72D9">
              <w:rPr>
                <w:rFonts w:ascii="Times New Roman" w:hAnsi="Times New Roman"/>
                <w:b/>
                <w:sz w:val="24"/>
                <w:szCs w:val="28"/>
              </w:rPr>
              <w:t>a</w:t>
            </w:r>
            <w:r w:rsidR="00C732AF" w:rsidRPr="009A72D9">
              <w:rPr>
                <w:rFonts w:ascii="Times New Roman" w:hAnsi="Times New Roman"/>
                <w:b/>
                <w:sz w:val="24"/>
                <w:szCs w:val="28"/>
              </w:rPr>
              <w:t>nd</w:t>
            </w:r>
          </w:p>
          <w:p w:rsidR="00E37CAB" w:rsidRPr="009A72D9" w:rsidRDefault="00E37CAB" w:rsidP="00C732AF">
            <w:pPr>
              <w:spacing w:after="0" w:line="240" w:lineRule="auto"/>
              <w:ind w:left="71"/>
              <w:jc w:val="center"/>
              <w:rPr>
                <w:rFonts w:ascii="Times New Roman" w:hAnsi="Times New Roman"/>
                <w:sz w:val="24"/>
                <w:szCs w:val="28"/>
              </w:rPr>
            </w:pPr>
          </w:p>
          <w:p w:rsidR="00E6479F" w:rsidRPr="009A72D9" w:rsidRDefault="00E6479F" w:rsidP="00C732AF">
            <w:pPr>
              <w:pStyle w:val="ListParagraph"/>
              <w:numPr>
                <w:ilvl w:val="0"/>
                <w:numId w:val="2"/>
              </w:numPr>
              <w:spacing w:after="0" w:line="240" w:lineRule="auto"/>
              <w:ind w:left="371"/>
              <w:rPr>
                <w:rFonts w:ascii="Times New Roman" w:hAnsi="Times New Roman"/>
                <w:sz w:val="24"/>
                <w:szCs w:val="28"/>
              </w:rPr>
            </w:pPr>
            <w:r w:rsidRPr="009A72D9">
              <w:rPr>
                <w:rFonts w:ascii="Times New Roman" w:hAnsi="Times New Roman"/>
                <w:sz w:val="24"/>
                <w:szCs w:val="28"/>
              </w:rPr>
              <w:t>2.5 GPA or higher</w:t>
            </w:r>
          </w:p>
          <w:p w:rsidR="00E6479F" w:rsidRPr="009A72D9" w:rsidRDefault="00E6479F" w:rsidP="00C732AF">
            <w:pPr>
              <w:pStyle w:val="ListParagraph"/>
              <w:numPr>
                <w:ilvl w:val="0"/>
                <w:numId w:val="2"/>
              </w:numPr>
              <w:spacing w:after="0" w:line="240" w:lineRule="auto"/>
              <w:ind w:left="371"/>
              <w:rPr>
                <w:rFonts w:ascii="Times New Roman" w:hAnsi="Times New Roman"/>
                <w:sz w:val="24"/>
                <w:szCs w:val="28"/>
              </w:rPr>
            </w:pPr>
            <w:r w:rsidRPr="009A72D9">
              <w:rPr>
                <w:rFonts w:ascii="Times New Roman" w:hAnsi="Times New Roman"/>
                <w:sz w:val="24"/>
                <w:szCs w:val="28"/>
              </w:rPr>
              <w:t>Zero missing assignments per class in a grading period</w:t>
            </w:r>
          </w:p>
          <w:p w:rsidR="00E37CAB" w:rsidRPr="009A72D9" w:rsidRDefault="00E37CAB" w:rsidP="00E6479F">
            <w:pPr>
              <w:spacing w:after="0" w:line="240" w:lineRule="auto"/>
              <w:ind w:left="11"/>
              <w:jc w:val="center"/>
              <w:rPr>
                <w:rFonts w:ascii="Times New Roman" w:hAnsi="Times New Roman"/>
                <w:b/>
                <w:sz w:val="24"/>
                <w:szCs w:val="28"/>
              </w:rPr>
            </w:pPr>
          </w:p>
          <w:p w:rsidR="00E6479F" w:rsidRPr="009A72D9" w:rsidRDefault="00E37CAB" w:rsidP="00E6479F">
            <w:pPr>
              <w:spacing w:after="0" w:line="240" w:lineRule="auto"/>
              <w:ind w:left="11"/>
              <w:jc w:val="center"/>
              <w:rPr>
                <w:rFonts w:ascii="Times New Roman" w:hAnsi="Times New Roman"/>
                <w:b/>
                <w:sz w:val="24"/>
                <w:szCs w:val="28"/>
              </w:rPr>
            </w:pPr>
            <w:r w:rsidRPr="009A72D9">
              <w:rPr>
                <w:rFonts w:ascii="Times New Roman" w:hAnsi="Times New Roman"/>
                <w:b/>
                <w:sz w:val="24"/>
                <w:szCs w:val="28"/>
              </w:rPr>
              <w:t>a</w:t>
            </w:r>
            <w:r w:rsidR="00E6479F" w:rsidRPr="009A72D9">
              <w:rPr>
                <w:rFonts w:ascii="Times New Roman" w:hAnsi="Times New Roman"/>
                <w:b/>
                <w:sz w:val="24"/>
                <w:szCs w:val="28"/>
              </w:rPr>
              <w:t>nd</w:t>
            </w:r>
          </w:p>
          <w:p w:rsidR="00E37CAB" w:rsidRPr="009A72D9" w:rsidRDefault="00E37CAB" w:rsidP="00E6479F">
            <w:pPr>
              <w:spacing w:after="0" w:line="240" w:lineRule="auto"/>
              <w:ind w:left="11"/>
              <w:jc w:val="center"/>
              <w:rPr>
                <w:rFonts w:ascii="Times New Roman" w:hAnsi="Times New Roman"/>
                <w:sz w:val="24"/>
                <w:szCs w:val="28"/>
              </w:rPr>
            </w:pPr>
          </w:p>
          <w:p w:rsidR="000D7DF9" w:rsidRPr="009A72D9" w:rsidRDefault="00C732AF" w:rsidP="00C732AF">
            <w:pPr>
              <w:pStyle w:val="ListParagraph"/>
              <w:numPr>
                <w:ilvl w:val="0"/>
                <w:numId w:val="2"/>
              </w:numPr>
              <w:spacing w:after="0" w:line="240" w:lineRule="auto"/>
              <w:ind w:left="371"/>
              <w:rPr>
                <w:rFonts w:ascii="Times New Roman" w:hAnsi="Times New Roman"/>
                <w:sz w:val="24"/>
                <w:szCs w:val="28"/>
              </w:rPr>
            </w:pPr>
            <w:r w:rsidRPr="009A72D9">
              <w:rPr>
                <w:rFonts w:ascii="Times New Roman" w:hAnsi="Times New Roman"/>
                <w:sz w:val="24"/>
                <w:szCs w:val="28"/>
              </w:rPr>
              <w:t>SRSS</w:t>
            </w:r>
            <w:r w:rsidR="000D7DF9" w:rsidRPr="009A72D9">
              <w:rPr>
                <w:rFonts w:ascii="Times New Roman" w:hAnsi="Times New Roman"/>
                <w:sz w:val="24"/>
                <w:szCs w:val="28"/>
              </w:rPr>
              <w:t xml:space="preserve">: Low (0-3) </w:t>
            </w:r>
          </w:p>
          <w:p w:rsidR="000D7DF9" w:rsidRPr="009A72D9" w:rsidRDefault="00E37CAB" w:rsidP="0041550B">
            <w:pPr>
              <w:spacing w:after="0" w:line="240" w:lineRule="auto"/>
              <w:ind w:left="11"/>
              <w:jc w:val="center"/>
              <w:rPr>
                <w:rFonts w:ascii="Times New Roman" w:hAnsi="Times New Roman"/>
                <w:b/>
                <w:sz w:val="24"/>
                <w:szCs w:val="28"/>
              </w:rPr>
            </w:pPr>
            <w:r w:rsidRPr="009A72D9">
              <w:rPr>
                <w:rFonts w:ascii="Times New Roman" w:hAnsi="Times New Roman"/>
                <w:b/>
                <w:sz w:val="24"/>
                <w:szCs w:val="28"/>
              </w:rPr>
              <w:t>o</w:t>
            </w:r>
            <w:r w:rsidR="000D7DF9" w:rsidRPr="009A72D9">
              <w:rPr>
                <w:rFonts w:ascii="Times New Roman" w:hAnsi="Times New Roman"/>
                <w:b/>
                <w:sz w:val="24"/>
                <w:szCs w:val="28"/>
              </w:rPr>
              <w:t>r</w:t>
            </w:r>
          </w:p>
          <w:p w:rsidR="000D7DF9" w:rsidRPr="009A72D9" w:rsidRDefault="000D7DF9" w:rsidP="0041550B">
            <w:pPr>
              <w:pStyle w:val="ListParagraph"/>
              <w:numPr>
                <w:ilvl w:val="0"/>
                <w:numId w:val="2"/>
              </w:numPr>
              <w:spacing w:after="0" w:line="240" w:lineRule="auto"/>
              <w:ind w:left="371"/>
              <w:rPr>
                <w:rFonts w:ascii="Times New Roman" w:hAnsi="Times New Roman"/>
                <w:sz w:val="24"/>
                <w:szCs w:val="28"/>
              </w:rPr>
            </w:pPr>
            <w:r w:rsidRPr="009A72D9">
              <w:rPr>
                <w:rFonts w:ascii="Times New Roman" w:hAnsi="Times New Roman"/>
                <w:sz w:val="24"/>
                <w:szCs w:val="28"/>
              </w:rPr>
              <w:t xml:space="preserve">Ranking of 4 or 5 on the Motivation to Learn subscale of the </w:t>
            </w:r>
            <w:proofErr w:type="spellStart"/>
            <w:r w:rsidRPr="009A72D9">
              <w:rPr>
                <w:rFonts w:ascii="Times New Roman" w:hAnsi="Times New Roman"/>
                <w:sz w:val="24"/>
                <w:szCs w:val="28"/>
              </w:rPr>
              <w:t>SSiS</w:t>
            </w:r>
            <w:proofErr w:type="spellEnd"/>
            <w:r w:rsidRPr="009A72D9">
              <w:rPr>
                <w:rFonts w:ascii="Times New Roman" w:hAnsi="Times New Roman"/>
                <w:sz w:val="24"/>
                <w:szCs w:val="28"/>
              </w:rPr>
              <w:t>-PSG</w:t>
            </w:r>
          </w:p>
          <w:p w:rsidR="000D7DF9" w:rsidRPr="009A72D9" w:rsidRDefault="000D7DF9" w:rsidP="00C732AF">
            <w:pPr>
              <w:spacing w:after="0" w:line="240" w:lineRule="auto"/>
              <w:ind w:left="11"/>
              <w:jc w:val="center"/>
              <w:rPr>
                <w:rFonts w:ascii="Times New Roman" w:hAnsi="Times New Roman"/>
                <w:b/>
                <w:sz w:val="24"/>
                <w:szCs w:val="28"/>
              </w:rPr>
            </w:pPr>
          </w:p>
        </w:tc>
      </w:tr>
      <w:bookmarkEnd w:id="0"/>
    </w:tbl>
    <w:p w:rsidR="00B21F88" w:rsidRDefault="00B21F88" w:rsidP="000D7DF9">
      <w:pPr>
        <w:pStyle w:val="NoSpacing"/>
      </w:pPr>
    </w:p>
    <w:sectPr w:rsidR="00B21F88" w:rsidSect="00060A57">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D5C" w:rsidRDefault="00C73D5C" w:rsidP="00C73D5C">
      <w:pPr>
        <w:spacing w:after="0" w:line="240" w:lineRule="auto"/>
      </w:pPr>
      <w:r>
        <w:separator/>
      </w:r>
    </w:p>
  </w:endnote>
  <w:endnote w:type="continuationSeparator" w:id="0">
    <w:p w:rsidR="00C73D5C" w:rsidRDefault="00C73D5C" w:rsidP="00C73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D5C" w:rsidRDefault="00364DF4" w:rsidP="00C73D5C">
    <w:pPr>
      <w:pStyle w:val="Footer"/>
      <w:jc w:val="center"/>
    </w:pPr>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-144780</wp:posOffset>
          </wp:positionV>
          <wp:extent cx="1619250" cy="634365"/>
          <wp:effectExtent l="0" t="0" r="0" b="0"/>
          <wp:wrapThrough wrapText="bothSides">
            <wp:wrapPolygon edited="0">
              <wp:start x="3304" y="0"/>
              <wp:lineTo x="1016" y="10378"/>
              <wp:lineTo x="0" y="18162"/>
              <wp:lineTo x="0" y="20757"/>
              <wp:lineTo x="8386" y="20757"/>
              <wp:lineTo x="9402" y="20757"/>
              <wp:lineTo x="16009" y="20757"/>
              <wp:lineTo x="20329" y="16216"/>
              <wp:lineTo x="19821" y="10378"/>
              <wp:lineTo x="21346" y="4541"/>
              <wp:lineTo x="21346" y="0"/>
              <wp:lineTo x="3304" y="0"/>
            </wp:wrapPolygon>
          </wp:wrapThrough>
          <wp:docPr id="2" name="Picture 2" descr="C:\Users\g777a425\AppData\Local\Microsoft\Windows\INetCache\Content.Word\CI3T-logo-lowercase-i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777a425\AppData\Local\Microsoft\Windows\INetCache\Content.Word\CI3T-logo-lowercase-i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343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D5C" w:rsidRDefault="00C73D5C" w:rsidP="00C73D5C">
      <w:pPr>
        <w:spacing w:after="0" w:line="240" w:lineRule="auto"/>
      </w:pPr>
      <w:r>
        <w:separator/>
      </w:r>
    </w:p>
  </w:footnote>
  <w:footnote w:type="continuationSeparator" w:id="0">
    <w:p w:rsidR="00C73D5C" w:rsidRDefault="00C73D5C" w:rsidP="00C73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243" w:rsidRPr="00D635F4" w:rsidRDefault="00A45243" w:rsidP="00A45243">
    <w:pPr>
      <w:pStyle w:val="Header"/>
      <w:jc w:val="right"/>
      <w:rPr>
        <w:rFonts w:ascii="Times New Roman" w:hAnsi="Times New Roman"/>
      </w:rPr>
    </w:pPr>
    <w:r w:rsidRPr="00D635F4">
      <w:rPr>
        <w:rFonts w:ascii="Times New Roman" w:hAnsi="Times New Roman"/>
      </w:rPr>
      <w:t>2015-2016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5DEC"/>
    <w:multiLevelType w:val="hybridMultilevel"/>
    <w:tmpl w:val="E044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06680"/>
    <w:multiLevelType w:val="hybridMultilevel"/>
    <w:tmpl w:val="08E2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6026C9"/>
    <w:multiLevelType w:val="hybridMultilevel"/>
    <w:tmpl w:val="3996AFD8"/>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3" w15:restartNumberingAfterBreak="0">
    <w:nsid w:val="57C573D6"/>
    <w:multiLevelType w:val="hybridMultilevel"/>
    <w:tmpl w:val="4C2CC62E"/>
    <w:lvl w:ilvl="0" w:tplc="F3E4F3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CB6CD9"/>
    <w:multiLevelType w:val="hybridMultilevel"/>
    <w:tmpl w:val="37344868"/>
    <w:lvl w:ilvl="0" w:tplc="F3E4F3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57"/>
    <w:rsid w:val="00060A57"/>
    <w:rsid w:val="00065BF9"/>
    <w:rsid w:val="00070C75"/>
    <w:rsid w:val="000977F0"/>
    <w:rsid w:val="000D7DF9"/>
    <w:rsid w:val="00224C30"/>
    <w:rsid w:val="00321B27"/>
    <w:rsid w:val="00364DF4"/>
    <w:rsid w:val="003C12B5"/>
    <w:rsid w:val="006E61DF"/>
    <w:rsid w:val="008C6AB4"/>
    <w:rsid w:val="009621FC"/>
    <w:rsid w:val="009A72D9"/>
    <w:rsid w:val="00A45243"/>
    <w:rsid w:val="00AA1428"/>
    <w:rsid w:val="00B21F88"/>
    <w:rsid w:val="00BC40DC"/>
    <w:rsid w:val="00C32215"/>
    <w:rsid w:val="00C41C1E"/>
    <w:rsid w:val="00C732AF"/>
    <w:rsid w:val="00C73D5C"/>
    <w:rsid w:val="00D635F4"/>
    <w:rsid w:val="00DE4DD7"/>
    <w:rsid w:val="00E35E66"/>
    <w:rsid w:val="00E37CAB"/>
    <w:rsid w:val="00E6479F"/>
    <w:rsid w:val="00ED0744"/>
    <w:rsid w:val="00F55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9A1E5415-C733-455A-865C-946122F4A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F88"/>
    <w:pPr>
      <w:spacing w:after="120" w:line="285" w:lineRule="auto"/>
    </w:pPr>
    <w:rPr>
      <w:rFonts w:ascii="Calibri" w:eastAsia="Times New Roman" w:hAnsi="Calibri" w:cs="Times New Roman"/>
      <w:color w:val="000000"/>
      <w:kern w:val="28"/>
      <w:sz w:val="28"/>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0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4C30"/>
    <w:pPr>
      <w:ind w:left="720"/>
      <w:contextualSpacing/>
    </w:pPr>
  </w:style>
  <w:style w:type="paragraph" w:styleId="Header">
    <w:name w:val="header"/>
    <w:basedOn w:val="Normal"/>
    <w:link w:val="HeaderChar"/>
    <w:uiPriority w:val="99"/>
    <w:unhideWhenUsed/>
    <w:rsid w:val="00C73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D5C"/>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C73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D5C"/>
    <w:rPr>
      <w:rFonts w:ascii="Calibri" w:eastAsia="Times New Roman" w:hAnsi="Calibri" w:cs="Times New Roman"/>
      <w:color w:val="000000"/>
      <w:kern w:val="28"/>
      <w:sz w:val="20"/>
      <w:szCs w:val="20"/>
      <w14:ligatures w14:val="standard"/>
      <w14:cntxtAlts/>
    </w:rPr>
  </w:style>
  <w:style w:type="paragraph" w:styleId="NoSpacing">
    <w:name w:val="No Spacing"/>
    <w:uiPriority w:val="1"/>
    <w:qFormat/>
    <w:rsid w:val="00B21F88"/>
    <w:pPr>
      <w:spacing w:after="0" w:line="240" w:lineRule="auto"/>
    </w:pPr>
    <w:rPr>
      <w:rFonts w:ascii="Calibri" w:eastAsia="Times New Roman" w:hAnsi="Calibri"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Common, Eric Alan</dc:creator>
  <cp:keywords/>
  <dc:description/>
  <cp:lastModifiedBy>Cantwell, Emily Dawn</cp:lastModifiedBy>
  <cp:revision>4</cp:revision>
  <cp:lastPrinted>2015-04-15T14:57:00Z</cp:lastPrinted>
  <dcterms:created xsi:type="dcterms:W3CDTF">2016-07-29T20:19:00Z</dcterms:created>
  <dcterms:modified xsi:type="dcterms:W3CDTF">2016-07-29T21:05:00Z</dcterms:modified>
</cp:coreProperties>
</file>